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6F" w:rsidRDefault="00C565E4">
      <w:pPr>
        <w:spacing w:after="40"/>
      </w:pPr>
      <w:r>
        <w:rPr>
          <w:b/>
          <w:bCs/>
          <w:color w:val="2E6F8E"/>
          <w:sz w:val="40"/>
          <w:szCs w:val="40"/>
        </w:rPr>
        <w:t>Plameňák kubánský</w:t>
      </w:r>
      <w:r>
        <w:rPr>
          <w:b/>
          <w:color w:val="9B2C1F"/>
          <w:sz w:val="28"/>
          <w:szCs w:val="28"/>
        </w:rPr>
        <w:t xml:space="preserve">  –  řešení pro učitele</w:t>
      </w:r>
    </w:p>
    <w:p w:rsidR="00AB336F" w:rsidRPr="004E25D9" w:rsidRDefault="00C565E4">
      <w:pPr>
        <w:pBdr>
          <w:bottom w:val="single" w:sz="8" w:space="6" w:color="2E6F8E"/>
        </w:pBdr>
        <w:spacing w:after="200"/>
        <w:rPr>
          <w:sz w:val="22"/>
          <w:szCs w:val="22"/>
        </w:rPr>
      </w:pPr>
      <w:r>
        <w:rPr>
          <w:i/>
          <w:iCs/>
          <w:color w:val="555555"/>
          <w:sz w:val="22"/>
          <w:szCs w:val="22"/>
        </w:rPr>
        <w:t xml:space="preserve">Pracovní list k básni a ilustraci ze souboru </w:t>
      </w:r>
      <w:r>
        <w:rPr>
          <w:b/>
          <w:i/>
          <w:iCs/>
          <w:color w:val="555555"/>
          <w:sz w:val="22"/>
          <w:szCs w:val="22"/>
        </w:rPr>
        <w:t>Slyšte, děti zvídavé</w:t>
      </w:r>
      <w:r>
        <w:rPr>
          <w:i/>
          <w:iCs/>
          <w:color w:val="555555"/>
          <w:sz w:val="22"/>
          <w:szCs w:val="22"/>
        </w:rPr>
        <w:t xml:space="preserve"> · 1. stupeň (3.–5. třída)</w:t>
      </w:r>
    </w:p>
    <w:tbl>
      <w:tblPr>
        <w:tblW w:w="9638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val="04A0" w:firstRow="1" w:lastRow="0" w:firstColumn="1" w:lastColumn="0" w:noHBand="0" w:noVBand="1"/>
      </w:tblPr>
      <w:tblGrid>
        <w:gridCol w:w="9638"/>
      </w:tblGrid>
      <w:tr w:rsidR="00E34966">
        <w:tc>
          <w:tcPr>
            <w:tcW w:w="9638" w:type="dxa"/>
            <w:tcBorders>
              <w:top w:val="nil"/>
              <w:left w:val="single" w:sz="18" w:space="0" w:color="2E6F8E"/>
              <w:bottom w:val="nil"/>
              <w:right w:val="nil"/>
            </w:tcBorders>
            <w:shd w:val="clear" w:color="auto" w:fill="E3EEF3"/>
          </w:tcPr>
          <w:p w:rsidR="00E34966" w:rsidRDefault="0004419A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 xml:space="preserve">Jak s listem pracovat: </w:t>
            </w:r>
            <w:r>
              <w:rPr>
                <w:sz w:val="22"/>
                <w:szCs w:val="22"/>
              </w:rPr>
              <w:t>Ilustrace je otištěna bez textu – báseň je na ní jen naznačena modrým okénkem. Žáci si nejprve prohlížejí obrázek a báseň čtou až po úloze 1.</w:t>
            </w:r>
          </w:p>
          <w:p w:rsidR="00E34966" w:rsidRDefault="0004419A">
            <w:r>
              <w:rPr>
                <w:sz w:val="22"/>
                <w:szCs w:val="22"/>
              </w:rPr>
              <w:t xml:space="preserve">V otevřených úlohách uvádíme </w:t>
            </w:r>
            <w:r>
              <w:rPr>
                <w:b/>
                <w:bCs/>
                <w:sz w:val="22"/>
                <w:szCs w:val="22"/>
              </w:rPr>
              <w:t>možné odpovědi</w:t>
            </w:r>
            <w:r>
              <w:rPr>
                <w:sz w:val="22"/>
                <w:szCs w:val="22"/>
              </w:rPr>
              <w:t>; uznejte i jiné, pokud je žák opře o báseň nebo o obrázek.</w:t>
            </w:r>
          </w:p>
        </w:tc>
      </w:tr>
    </w:tbl>
    <w:p w:rsidR="00E34966" w:rsidRDefault="00E34966"/>
    <w:p w:rsidR="00AB336F" w:rsidRPr="004E25D9" w:rsidRDefault="00C565E4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Než začneš číst, dívej se jen na obrázek.</w:t>
      </w:r>
    </w:p>
    <w:p w:rsidR="00611677" w:rsidRPr="004E25D9" w:rsidRDefault="00422611" w:rsidP="00611677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 na obrázku vidíš? </w:t>
      </w:r>
      <w:r>
        <w:rPr>
          <w:b/>
          <w:color w:val="9B2C1F"/>
          <w:sz w:val="24"/>
          <w:szCs w:val="24"/>
        </w:rPr>
        <w:t>plameňáka u vody (ve vodě)</w:t>
      </w:r>
    </w:p>
    <w:p w:rsidR="00AC4ADC" w:rsidRPr="004E25D9" w:rsidRDefault="00422611">
      <w:pPr>
        <w:spacing w:before="12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 je nahoře a co dole? </w:t>
      </w:r>
    </w:p>
    <w:p w:rsidR="00AC4ADC" w:rsidRPr="004E25D9" w:rsidRDefault="00422611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Nahoře: </w:t>
      </w:r>
      <w:r>
        <w:rPr>
          <w:b/>
          <w:color w:val="9B2C1F"/>
          <w:sz w:val="24"/>
          <w:szCs w:val="24"/>
        </w:rPr>
        <w:t>červený (růžový) plameňák</w:t>
      </w:r>
      <w:r>
        <w:rPr>
          <w:b/>
          <w:sz w:val="24"/>
          <w:szCs w:val="24"/>
        </w:rPr>
        <w:t xml:space="preserve">      Dole: </w:t>
      </w:r>
      <w:r>
        <w:rPr>
          <w:b/>
          <w:color w:val="9B2C1F"/>
          <w:sz w:val="24"/>
          <w:szCs w:val="24"/>
        </w:rPr>
        <w:t>jeho fialový odraz ve vodě</w:t>
      </w:r>
    </w:p>
    <w:p w:rsidR="00AB336F" w:rsidRPr="004E25D9" w:rsidRDefault="00C565E4">
      <w:pPr>
        <w:spacing w:before="16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kolika nohách plameňák stojí? </w:t>
      </w:r>
      <w:r>
        <w:rPr>
          <w:b/>
          <w:color w:val="9B2C1F"/>
          <w:sz w:val="24"/>
          <w:szCs w:val="24"/>
        </w:rPr>
        <w:t>na jedné</w:t>
      </w:r>
    </w:p>
    <w:p w:rsidR="00AC4ADC" w:rsidRPr="005E6EE6" w:rsidRDefault="006B092B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Pozn.: </w:t>
      </w:r>
      <w:r>
        <w:rPr>
          <w:color w:val="9B2C1F"/>
          <w:sz w:val="24"/>
          <w:szCs w:val="24"/>
        </w:rPr>
        <w:t>Dole uznat i „voda“ nebo „další plameňák“. Úloha záměrně nevede k počítání plameňáků – otázku „jeden, nebo dva?“ si list nechává na úlohu 7. Když ji některé dítě otevře samo, necháme ji zatím jen zaznít a nehodnotíme odpovědi.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938"/>
      </w:tblGrid>
      <w:tr w:rsidR="00AB336F"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B336F" w:rsidRDefault="00C565E4">
            <w:r>
              <w:rPr>
                <w:noProof/>
              </w:rPr>
              <w:drawing>
                <wp:inline distT="0" distB="0" distL="0" distR="0">
                  <wp:extent cx="2762250" cy="390525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390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336F" w:rsidRDefault="00C565E4">
            <w:pPr>
              <w:spacing w:after="80"/>
            </w:pPr>
            <w:r>
              <w:rPr>
                <w:i/>
                <w:iCs/>
                <w:color w:val="777777"/>
                <w:sz w:val="17"/>
                <w:szCs w:val="17"/>
              </w:rPr>
              <w:t>Ilustrace ze souboru Slyšte, děti zvídavé</w:t>
            </w:r>
          </w:p>
        </w:tc>
        <w:tc>
          <w:tcPr>
            <w:tcW w:w="4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AB336F" w:rsidRDefault="00C565E4">
            <w:r>
              <w:t xml:space="preserve"> </w:t>
            </w:r>
          </w:p>
          <w:p w:rsidR="00AB336F" w:rsidRPr="004E25D9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Kdože usne vstoje</w:t>
            </w:r>
          </w:p>
          <w:p w:rsidR="00AB336F" w:rsidRPr="004E25D9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 na jedné noze?</w:t>
            </w:r>
          </w:p>
          <w:p w:rsidR="00AB336F" w:rsidRPr="004E25D9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Hleďte, tihle plameňáci,</w:t>
            </w:r>
          </w:p>
          <w:p w:rsidR="00AB336F" w:rsidRPr="004E25D9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 jsou přece kabrňáci!</w:t>
            </w:r>
          </w:p>
          <w:p w:rsidR="00AB336F" w:rsidRPr="004E25D9" w:rsidRDefault="00C565E4">
            <w:pPr>
              <w:spacing w:after="30" w:line="30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AB336F" w:rsidRDefault="00C565E4">
            <w:pPr>
              <w:spacing w:after="30" w:line="300" w:lineRule="auto"/>
            </w:pPr>
            <w:r>
              <w:rPr>
                <w:b/>
                <w:bCs/>
                <w:sz w:val="26"/>
                <w:szCs w:val="26"/>
              </w:rPr>
              <w:t>(plameňák kubánský)</w:t>
            </w:r>
          </w:p>
        </w:tc>
      </w:tr>
    </w:tbl>
    <w:p w:rsidR="00AB336F" w:rsidRDefault="00C565E4">
      <w:pPr>
        <w:keepNext/>
        <w:spacing w:before="260" w:after="100"/>
        <w:ind w:left="400" w:hanging="400"/>
      </w:pPr>
      <w:r>
        <w:rPr>
          <w:b/>
          <w:bCs/>
          <w:color w:val="2E6F8E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Básnička začíná otázkou jako hádanka.</w:t>
      </w:r>
      <w:r>
        <w:rPr>
          <w:b/>
          <w:iCs/>
          <w:color w:val="555555"/>
          <w:sz w:val="24"/>
          <w:szCs w:val="24"/>
        </w:rPr>
        <w:t xml:space="preserve"> (Podtrhni dva verše s otázkou vlnovkou a dva verše s odpovědí rovnou čarou.)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Vlnovkou (dva verše s otázkou): </w:t>
      </w:r>
      <w:r>
        <w:rPr>
          <w:i/>
          <w:color w:val="9B2C1F"/>
          <w:sz w:val="24"/>
          <w:szCs w:val="24"/>
        </w:rPr>
        <w:t>Kdože usne vstoje / a na jedné noze?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Rovnou čarou (dva verše s odpovědí): </w:t>
      </w:r>
      <w:r>
        <w:rPr>
          <w:i/>
          <w:color w:val="9B2C1F"/>
          <w:sz w:val="24"/>
          <w:szCs w:val="24"/>
        </w:rPr>
        <w:t>Hleďte, tihle plameňáci, / to jsou přece kabrňáci!</w:t>
      </w:r>
      <w:r>
        <w:rPr>
          <w:color w:val="9B2C1F"/>
          <w:sz w:val="24"/>
          <w:szCs w:val="24"/>
        </w:rPr>
        <w:t xml:space="preserve"> Popisek „(plameňák kubánský)“ odpověď ještě upřesňuje – říká, o jaký druh plameňáka jde.</w:t>
      </w:r>
    </w:p>
    <w:p w:rsidR="00AC4ADC" w:rsidRPr="004E25D9" w:rsidRDefault="006B092B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lastRenderedPageBreak/>
        <w:t xml:space="preserve">Pozn.: </w:t>
      </w:r>
      <w:r>
        <w:rPr>
          <w:color w:val="9B2C1F"/>
          <w:sz w:val="24"/>
          <w:szCs w:val="24"/>
        </w:rPr>
        <w:t>Odpověď je nepřímá – verše neříkají „je to plameňák“, ale ukazují na plameňáky („Hleďte…“).</w:t>
      </w:r>
    </w:p>
    <w:p w:rsidR="00AB336F" w:rsidRPr="004E25D9" w:rsidRDefault="00C565E4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>Vyzkoušej to jako plameňáci: postav se na jednu nohu a zkus, jak dlouho vydržíš takto stát.</w:t>
      </w:r>
    </w:p>
    <w:p w:rsidR="00AB336F" w:rsidRPr="004E25D9" w:rsidRDefault="00C565E4">
      <w:pPr>
        <w:spacing w:before="14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>Jak dlouho jsi vydržel(a)?       vteřin.   Myslíš, že bys tak dokázal(a) usnout?   ANO  –  NE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Otevřené. </w:t>
      </w:r>
      <w:r>
        <w:rPr>
          <w:color w:val="9B2C1F"/>
          <w:sz w:val="24"/>
          <w:szCs w:val="24"/>
        </w:rPr>
        <w:t>Většina dětí po chvíli začne balancovat nebo přešlapovat. Pro člověka by bylo velmi obtížné udržet při spánku rovnováhu na jedné noze. Odtud obdiv v básni: plameňák to zvládne.</w:t>
      </w:r>
    </w:p>
    <w:p w:rsidR="00AC4ADC" w:rsidRPr="004E25D9" w:rsidRDefault="006B092B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Pozn.: </w:t>
      </w:r>
      <w:r>
        <w:rPr>
          <w:color w:val="9B2C1F"/>
          <w:sz w:val="24"/>
          <w:szCs w:val="24"/>
        </w:rPr>
        <w:t>Zadání záměrně nežádá zavřít oči – nebezpečí pádu.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Přírodověda: </w:t>
      </w:r>
      <w:r>
        <w:rPr>
          <w:color w:val="9B2C1F"/>
          <w:sz w:val="24"/>
          <w:szCs w:val="24"/>
        </w:rPr>
        <w:t>Plameňáci opravdu spí vstoje na jedné noze, hlavu si složí na hřbet. Druhou nohu schovají do peří – pravděpodobně tím šetří teplo, které by jinak ztráceli do vody. Postoj na jedné noze je pro ně díky stavbě kloubů pohodlný a stabilní.</w:t>
      </w:r>
    </w:p>
    <w:p w:rsidR="003178D6" w:rsidRPr="004E25D9" w:rsidRDefault="00C565E4" w:rsidP="003178D6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4. </w:t>
      </w:r>
      <w:r>
        <w:rPr>
          <w:b/>
          <w:sz w:val="24"/>
          <w:szCs w:val="24"/>
        </w:rPr>
        <w:t>Básnička říká, že plameňáci jsou „kabrňáci“. Co to asi znamená? (Zakroužkuj.)</w:t>
      </w:r>
    </w:p>
    <w:p w:rsidR="00AB336F" w:rsidRPr="004E25D9" w:rsidRDefault="00C565E4" w:rsidP="003178D6">
      <w:pPr>
        <w:spacing w:before="200" w:after="80"/>
        <w:ind w:left="400"/>
        <w:rPr>
          <w:sz w:val="24"/>
          <w:szCs w:val="24"/>
        </w:rPr>
      </w:pPr>
      <w:r>
        <w:rPr>
          <w:sz w:val="24"/>
          <w:szCs w:val="24"/>
        </w:rPr>
        <w:t>šikulové          lenoši          strašpytlové</w:t>
      </w:r>
    </w:p>
    <w:p w:rsidR="006B092B" w:rsidRDefault="006B092B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color w:val="9B2C1F"/>
          <w:sz w:val="24"/>
          <w:szCs w:val="24"/>
        </w:rPr>
      </w:pPr>
      <w:r>
        <w:rPr>
          <w:b/>
          <w:color w:val="9B2C1F"/>
          <w:sz w:val="24"/>
          <w:szCs w:val="24"/>
        </w:rPr>
        <w:t>Zakroužkovat: šikulové</w:t>
      </w:r>
      <w:r>
        <w:rPr>
          <w:color w:val="9B2C1F"/>
          <w:sz w:val="24"/>
          <w:szCs w:val="24"/>
        </w:rPr>
        <w:t xml:space="preserve"> – „kabrňák“ je expresivní pojmenování pro šikovného, zdatného člověka (podobně „machr“ či „borec“). Pojmenování „lenoši“ a „strašpytlové“ mají jiný význam. </w:t>
      </w:r>
    </w:p>
    <w:p w:rsidR="00AC4ADC" w:rsidRPr="004E25D9" w:rsidRDefault="006B092B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>Pozn.</w:t>
      </w:r>
      <w:r>
        <w:rPr>
          <w:color w:val="9B2C1F"/>
          <w:sz w:val="24"/>
          <w:szCs w:val="24"/>
        </w:rPr>
        <w:t>: „lenoši“ jsou lákavá chybná odpověď, protože báseň mluví o spaní. Můžeme se dětí zeptat, proč je plameňák, který usne vstoje, spíš šikula než lenoch.</w:t>
      </w:r>
    </w:p>
    <w:p w:rsidR="00AB336F" w:rsidRPr="004E25D9" w:rsidRDefault="00C565E4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Spoj slova, jejichž zakončení se zvukově shoduje.</w:t>
      </w:r>
    </w:p>
    <w:p w:rsidR="00AB336F" w:rsidRPr="004E25D9" w:rsidRDefault="00C565E4">
      <w:pPr>
        <w:tabs>
          <w:tab w:val="left" w:pos="2600"/>
          <w:tab w:val="left" w:pos="6600"/>
        </w:tabs>
        <w:spacing w:before="120" w:after="60"/>
        <w:ind w:left="1000"/>
        <w:rPr>
          <w:sz w:val="24"/>
          <w:szCs w:val="24"/>
        </w:rPr>
      </w:pPr>
      <w:r>
        <w:rPr>
          <w:sz w:val="24"/>
          <w:szCs w:val="24"/>
        </w:rPr>
        <w:t>vstoje</w:t>
      </w:r>
      <w:r>
        <w:rPr>
          <w:sz w:val="24"/>
          <w:szCs w:val="24"/>
        </w:rPr>
        <w:tab/>
        <w:t>●</w:t>
      </w:r>
      <w:r>
        <w:rPr>
          <w:sz w:val="24"/>
          <w:szCs w:val="24"/>
        </w:rPr>
        <w:tab/>
        <w:t>●   kabrňáci</w:t>
      </w:r>
    </w:p>
    <w:p w:rsidR="00AB336F" w:rsidRPr="004E25D9" w:rsidRDefault="00C565E4">
      <w:pPr>
        <w:tabs>
          <w:tab w:val="left" w:pos="2600"/>
          <w:tab w:val="left" w:pos="6600"/>
        </w:tabs>
        <w:spacing w:before="120" w:after="60"/>
        <w:ind w:left="1000"/>
        <w:rPr>
          <w:sz w:val="24"/>
          <w:szCs w:val="24"/>
        </w:rPr>
      </w:pPr>
      <w:r>
        <w:rPr>
          <w:sz w:val="24"/>
          <w:szCs w:val="24"/>
        </w:rPr>
        <w:t>plameňáci</w:t>
      </w:r>
      <w:r>
        <w:rPr>
          <w:sz w:val="24"/>
          <w:szCs w:val="24"/>
        </w:rPr>
        <w:tab/>
        <w:t>●</w:t>
      </w:r>
      <w:r>
        <w:rPr>
          <w:sz w:val="24"/>
          <w:szCs w:val="24"/>
        </w:rPr>
        <w:tab/>
        <w:t>●   noze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>Spojit: vstoje – noze;  plameňáci – kabrňáci</w:t>
      </w:r>
    </w:p>
    <w:p w:rsidR="00AC4ADC" w:rsidRPr="004E25D9" w:rsidRDefault="006B092B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Pozn.: </w:t>
      </w:r>
      <w:r>
        <w:rPr>
          <w:color w:val="9B2C1F"/>
          <w:sz w:val="24"/>
          <w:szCs w:val="24"/>
        </w:rPr>
        <w:t>Ve dvojici</w:t>
      </w:r>
      <w:r>
        <w:rPr>
          <w:b/>
          <w:color w:val="9B2C1F"/>
          <w:sz w:val="24"/>
          <w:szCs w:val="24"/>
        </w:rPr>
        <w:t xml:space="preserve"> </w:t>
      </w:r>
      <w:r>
        <w:rPr>
          <w:color w:val="9B2C1F"/>
          <w:sz w:val="24"/>
          <w:szCs w:val="24"/>
        </w:rPr>
        <w:t>„plameňáci – kabrňáci“ vzniká rým; ve spojení „vstoje – noze“ pouze asonance (shodují se samohlásky -e), podpořená samohláskou -o v první slabice obou slov.</w:t>
      </w:r>
    </w:p>
    <w:p w:rsidR="00AB336F" w:rsidRDefault="00C565E4">
      <w:pPr>
        <w:keepNext/>
        <w:spacing w:before="260" w:after="100"/>
        <w:ind w:left="400" w:hanging="400"/>
      </w:pPr>
      <w:r>
        <w:rPr>
          <w:b/>
          <w:bCs/>
          <w:color w:val="2E6F8E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>Plameňák je červený, ale jeho odraz ve vodě je fialový. Které barvy se podle tebe v odrazu potkaly?</w:t>
      </w:r>
    </w:p>
    <w:p w:rsidR="00AB336F" w:rsidRDefault="00C565E4">
      <w:pPr>
        <w:spacing w:after="100"/>
        <w:jc w:val="center"/>
      </w:pPr>
      <w:r>
        <w:rPr>
          <w:noProof/>
        </w:rPr>
        <w:drawing>
          <wp:inline distT="0" distB="0" distL="0" distR="0">
            <wp:extent cx="1905000" cy="22002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ADC" w:rsidRPr="004E25D9" w:rsidRDefault="00422611">
      <w:pPr>
        <w:spacing w:before="14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Nápověda: Jakou barvu má voda? </w:t>
      </w:r>
      <w:r>
        <w:rPr>
          <w:b/>
          <w:color w:val="9B2C1F"/>
          <w:sz w:val="24"/>
          <w:szCs w:val="24"/>
        </w:rPr>
        <w:t>modrou</w:t>
      </w:r>
      <w:r>
        <w:rPr>
          <w:b/>
          <w:sz w:val="24"/>
          <w:szCs w:val="24"/>
        </w:rPr>
        <w:t xml:space="preserve">   Jakou plameňák? </w:t>
      </w:r>
      <w:r>
        <w:rPr>
          <w:b/>
          <w:color w:val="9B2C1F"/>
          <w:sz w:val="24"/>
          <w:szCs w:val="24"/>
        </w:rPr>
        <w:t>červenou, růžovou, červenooranžovou</w:t>
      </w:r>
    </w:p>
    <w:p w:rsidR="00AC4ADC" w:rsidRPr="004E25D9" w:rsidRDefault="00422611">
      <w:pPr>
        <w:spacing w:before="140" w:after="80"/>
        <w:ind w:left="4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 se s barvou plameňáka v odrazu změnilo? </w:t>
      </w:r>
      <w:r>
        <w:rPr>
          <w:b/>
          <w:color w:val="9B2C1F"/>
          <w:sz w:val="24"/>
          <w:szCs w:val="24"/>
        </w:rPr>
        <w:t>Ztmavla, zchladla, zfialověla – přibylo v ní modré.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Možná odpověď: </w:t>
      </w:r>
      <w:r>
        <w:rPr>
          <w:color w:val="9B2C1F"/>
          <w:sz w:val="24"/>
          <w:szCs w:val="24"/>
        </w:rPr>
        <w:t>V odrazu se potkala červená barva ptáka a modrá barva vody – a vznikla fialová. Uznat každou odpověď opřenou o obrázek.</w:t>
      </w:r>
    </w:p>
    <w:p w:rsidR="00AC4ADC" w:rsidRPr="004E25D9" w:rsidRDefault="003672BD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>Pozn.:</w:t>
      </w:r>
      <w:r>
        <w:rPr>
          <w:color w:val="9B2C1F"/>
          <w:sz w:val="24"/>
          <w:szCs w:val="24"/>
        </w:rPr>
        <w:t xml:space="preserve"> Nejde o přírodní danost, ale o výtvarné rozhodnutí ilustrátorky. Skutečný odraz bývá spíš jen tmavší a ovlivněný barvou vody a oblohy. Proto zadání záměrně nepíše „červená + modrá = fialová“ – co vznikne smícháním, záleží i na tom, zda mícháme barvy, nebo světlo.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Výtvarná výchova: </w:t>
      </w:r>
      <w:r>
        <w:rPr>
          <w:color w:val="9B2C1F"/>
          <w:sz w:val="24"/>
          <w:szCs w:val="24"/>
        </w:rPr>
        <w:t>Lze navázat pokusem s vodovými barvami: co se stane, když přes červenou přetřeme průsvitnou modrou? Děti si mohou namalovat vlastní „odraz“ na mokrý papír.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Přírodověda: </w:t>
      </w:r>
      <w:r>
        <w:rPr>
          <w:color w:val="9B2C1F"/>
          <w:sz w:val="24"/>
          <w:szCs w:val="24"/>
        </w:rPr>
        <w:t>Plameňáci mají růžovou až červenou barvu z potravy – z drobných korýšů a řas, které obsahují barviva (karotenoidy). Mláďata jsou šedá. Plameňák kubánský je ze všech plameňáků zbarvený nejsytěji.</w:t>
      </w:r>
    </w:p>
    <w:p w:rsidR="00AB336F" w:rsidRPr="004E25D9" w:rsidRDefault="00C565E4">
      <w:pPr>
        <w:keepNext/>
        <w:spacing w:before="260" w:after="100"/>
        <w:ind w:left="400" w:hanging="400"/>
        <w:rPr>
          <w:sz w:val="24"/>
          <w:szCs w:val="24"/>
        </w:rPr>
      </w:pPr>
      <w:r>
        <w:rPr>
          <w:b/>
          <w:bCs/>
          <w:color w:val="2E6F8E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>V básničce se mluví o „plameňácích“ – je jich víc. Kolik jich je na obrázku? Jeden, nebo více? Mohou být správné obě odpovědi? Nápověda: Otoč list vzhůru nohama. Co se stalo s plameňákem a jeho odrazem?</w:t>
      </w:r>
      <w:r>
        <w:rPr>
          <w:i/>
          <w:iCs/>
          <w:color w:val="555555"/>
          <w:sz w:val="24"/>
          <w:szCs w:val="24"/>
        </w:rPr>
        <w:t xml:space="preserve"> 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before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Možné odpovědi: </w:t>
      </w:r>
      <w:r>
        <w:rPr>
          <w:color w:val="9B2C1F"/>
          <w:sz w:val="24"/>
          <w:szCs w:val="24"/>
        </w:rPr>
        <w:t xml:space="preserve">Skutečný plameňák je na obrázku </w:t>
      </w:r>
      <w:r>
        <w:rPr>
          <w:b/>
          <w:color w:val="9B2C1F"/>
          <w:sz w:val="24"/>
          <w:szCs w:val="24"/>
        </w:rPr>
        <w:t>jeden</w:t>
      </w:r>
      <w:r>
        <w:rPr>
          <w:color w:val="9B2C1F"/>
          <w:sz w:val="24"/>
          <w:szCs w:val="24"/>
        </w:rPr>
        <w:t xml:space="preserve"> – ale vidíme ho </w:t>
      </w:r>
      <w:r>
        <w:rPr>
          <w:b/>
          <w:color w:val="9B2C1F"/>
          <w:sz w:val="24"/>
          <w:szCs w:val="24"/>
        </w:rPr>
        <w:t>dvakrát</w:t>
      </w:r>
      <w:r>
        <w:rPr>
          <w:color w:val="9B2C1F"/>
          <w:sz w:val="24"/>
          <w:szCs w:val="24"/>
        </w:rPr>
        <w:t xml:space="preserve">: jednou jako ptáka, podruhé jako jeho odraz. Správně mohou být obě odpovědi: jeden pták, dva plameňáci na obrázku. I proto básnička může říkat „tihle plameňáci“. Množné číslo „tihle plameňáci“ může také označovat příslušníky jednoho druhu nebo ukazovat na konkrétní ptáky, které má mluvčí před očima (plameňáci žijí v hejnech). 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Po otočení listu: </w:t>
      </w:r>
      <w:r>
        <w:rPr>
          <w:color w:val="9B2C1F"/>
          <w:sz w:val="24"/>
          <w:szCs w:val="24"/>
        </w:rPr>
        <w:t>Z fialového odrazu se stane „opravdový“ plameňák, který stojí na jedné noze, a z červeného ptáka se stane odraz. Obrázek je téměř souměrný podle hladiny – oba plameňáci jsou si rovni.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Matematika: </w:t>
      </w:r>
      <w:r>
        <w:rPr>
          <w:color w:val="9B2C1F"/>
          <w:sz w:val="24"/>
          <w:szCs w:val="24"/>
        </w:rPr>
        <w:t>Lze navázat na osovou souměrnost – hladina tu funguje jako osa (zrcadlo).</w:t>
      </w:r>
    </w:p>
    <w:p w:rsidR="00AC4ADC" w:rsidRPr="004E25D9" w:rsidRDefault="00422611">
      <w:pPr>
        <w:spacing w:before="200" w:after="80"/>
        <w:ind w:left="400"/>
        <w:rPr>
          <w:sz w:val="24"/>
          <w:szCs w:val="24"/>
        </w:rPr>
      </w:pPr>
      <w:r>
        <w:rPr>
          <w:b/>
          <w:sz w:val="24"/>
          <w:szCs w:val="24"/>
        </w:rPr>
        <w:t>Je odraz další plameňák? Proč ano / proč ne?</w:t>
      </w:r>
    </w:p>
    <w:p w:rsidR="00AC4ADC" w:rsidRPr="004E25D9" w:rsidRDefault="00422611">
      <w:pPr>
        <w:pBdr>
          <w:left w:val="single" w:sz="18" w:space="6" w:color="9B2C1F"/>
        </w:pBdr>
        <w:shd w:val="clear" w:color="auto" w:fill="FBF1EC"/>
        <w:spacing w:before="60" w:after="60"/>
        <w:ind w:left="520"/>
        <w:rPr>
          <w:sz w:val="24"/>
          <w:szCs w:val="24"/>
        </w:rPr>
      </w:pPr>
      <w:r>
        <w:rPr>
          <w:b/>
          <w:color w:val="9B2C1F"/>
          <w:sz w:val="24"/>
          <w:szCs w:val="24"/>
        </w:rPr>
        <w:t xml:space="preserve">Možná odpověď: </w:t>
      </w:r>
      <w:r>
        <w:rPr>
          <w:color w:val="9B2C1F"/>
          <w:sz w:val="24"/>
          <w:szCs w:val="24"/>
        </w:rPr>
        <w:t>Ne – odraz není živý pták, jen jeho obraz na hladině: dělá přesně to, co plameňák, a sám nemůže odletět. Uznat i „ano“, pokud to žák zdůvodní (na obrázku je nakreslený celý, vypadá jako druhý pták). Cílem je, aby svoje řešení relevantně zdůvodnil.</w:t>
      </w:r>
    </w:p>
    <w:p w:rsidR="00AC4ADC" w:rsidRDefault="00422611">
      <w:pPr>
        <w:pageBreakBefore/>
        <w:spacing w:after="120"/>
      </w:pPr>
      <w:r>
        <w:rPr>
          <w:b/>
          <w:color w:val="2E6F8E"/>
          <w:sz w:val="28"/>
          <w:szCs w:val="28"/>
        </w:rPr>
        <w:t>Co pracovní li</w:t>
      </w:r>
      <w:r w:rsidR="00781F2D">
        <w:rPr>
          <w:b/>
          <w:color w:val="2E6F8E"/>
          <w:sz w:val="28"/>
          <w:szCs w:val="28"/>
        </w:rPr>
        <w:t xml:space="preserve">st rozvíjí a ověřuje </w:t>
      </w:r>
      <w:bookmarkStart w:id="0" w:name="_GoBack"/>
      <w:bookmarkEnd w:id="0"/>
    </w:p>
    <w:tbl>
      <w:tblPr>
        <w:tblW w:w="0" w:type="auto"/>
        <w:tblBorders>
          <w:top w:val="single" w:sz="4" w:space="0" w:color="9AA7B0"/>
          <w:left w:val="single" w:sz="4" w:space="0" w:color="9AA7B0"/>
          <w:bottom w:val="single" w:sz="4" w:space="0" w:color="9AA7B0"/>
          <w:right w:val="single" w:sz="4" w:space="0" w:color="9AA7B0"/>
          <w:insideH w:val="single" w:sz="4" w:space="0" w:color="9AA7B0"/>
          <w:insideV w:val="single" w:sz="4" w:space="0" w:color="9AA7B0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300"/>
        <w:gridCol w:w="1100"/>
        <w:gridCol w:w="6238"/>
      </w:tblGrid>
      <w:tr w:rsidR="00AC4ADC" w:rsidRPr="00611677">
        <w:tc>
          <w:tcPr>
            <w:tcW w:w="2300" w:type="dxa"/>
            <w:shd w:val="clear" w:color="auto" w:fill="E3EEF3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Oblast</w:t>
            </w:r>
          </w:p>
        </w:tc>
        <w:tc>
          <w:tcPr>
            <w:tcW w:w="1100" w:type="dxa"/>
            <w:shd w:val="clear" w:color="auto" w:fill="E3EEF3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Úlohy</w:t>
            </w:r>
          </w:p>
        </w:tc>
        <w:tc>
          <w:tcPr>
            <w:tcW w:w="6238" w:type="dxa"/>
            <w:shd w:val="clear" w:color="auto" w:fill="E3EEF3"/>
          </w:tcPr>
          <w:p w:rsidR="00AC4ADC" w:rsidRPr="00611677" w:rsidRDefault="00AD0692" w:rsidP="002654A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konkrétně žák dělá / dokáže / umí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Porozumění textu (čtenářská gramotnost)</w:t>
            </w:r>
          </w:p>
        </w:tc>
        <w:tc>
          <w:tcPr>
            <w:tcW w:w="11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2, 4</w:t>
            </w:r>
          </w:p>
        </w:tc>
        <w:tc>
          <w:tcPr>
            <w:tcW w:w="6238" w:type="dxa"/>
          </w:tcPr>
          <w:p w:rsidR="00AC4ADC" w:rsidRPr="00611677" w:rsidRDefault="00DA3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pozná stavbu hádanky (otázka × odpověď); z textu i z kontextu odvodí význam nespisovného slova „kabrňák“ (pokud význam už předtím neznal).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Čtení obrazu (vizuální gramotnost)</w:t>
            </w:r>
          </w:p>
        </w:tc>
        <w:tc>
          <w:tcPr>
            <w:tcW w:w="1100" w:type="dxa"/>
          </w:tcPr>
          <w:p w:rsidR="00AC4ADC" w:rsidRPr="00611677" w:rsidRDefault="00956B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1, 6, 7</w:t>
            </w:r>
          </w:p>
        </w:tc>
        <w:tc>
          <w:tcPr>
            <w:tcW w:w="6238" w:type="dxa"/>
          </w:tcPr>
          <w:p w:rsidR="00AC4ADC" w:rsidRPr="00611677" w:rsidRDefault="00DA3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pozoruje (co je nahoře a co dole), v úloze 7 počítá (jeden pták, nebo dva?), pojmenuje odraz, všimne si barevného rozdílu mezi ptákem a odrazem.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Propojení textu a obrazu</w:t>
            </w:r>
          </w:p>
        </w:tc>
        <w:tc>
          <w:tcPr>
            <w:tcW w:w="11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38" w:type="dxa"/>
          </w:tcPr>
          <w:p w:rsidR="00AC4ADC" w:rsidRPr="00611677" w:rsidRDefault="00DA3EF0" w:rsidP="00DA3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vztáhne tvar množného čísla „plameňáci“ k vyobrazení (jednoho) ptáka na obrázku – zdůvodňuje své řešení.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 w:rsidP="002654A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Literární učivo</w:t>
            </w:r>
          </w:p>
        </w:tc>
        <w:tc>
          <w:tcPr>
            <w:tcW w:w="11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2, 5</w:t>
            </w:r>
          </w:p>
        </w:tc>
        <w:tc>
          <w:tcPr>
            <w:tcW w:w="6238" w:type="dxa"/>
          </w:tcPr>
          <w:p w:rsidR="00AC4ADC" w:rsidRPr="00611677" w:rsidRDefault="00DA3EF0" w:rsidP="00DA3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si upevní či prohloubí svoje poznání o žánru hádanky a o rýmu; vnímá rozdíl mezi rýmem a asonancí (bez uvedení druhého z termínů).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Výtvarné učivo</w:t>
            </w:r>
          </w:p>
        </w:tc>
        <w:tc>
          <w:tcPr>
            <w:tcW w:w="11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8" w:type="dxa"/>
          </w:tcPr>
          <w:p w:rsidR="00AC4ADC" w:rsidRPr="00611677" w:rsidRDefault="00DA3EF0" w:rsidP="00DA3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vnímá užití barvy a její proměny v odrazu jako výtvarné rozhodnutí ilustrátorky; rozšiřuje své poznání o míchání a vrstvení barev. Viz též Čtení obrazu.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Přírodovědné učivo</w:t>
            </w:r>
          </w:p>
        </w:tc>
        <w:tc>
          <w:tcPr>
            <w:tcW w:w="11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3, 6</w:t>
            </w:r>
          </w:p>
        </w:tc>
        <w:tc>
          <w:tcPr>
            <w:tcW w:w="6238" w:type="dxa"/>
          </w:tcPr>
          <w:p w:rsidR="00AC4ADC" w:rsidRPr="00611677" w:rsidRDefault="00DA3EF0" w:rsidP="00591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Žák upevní či rozšíří svoje poznání o plameňákovi. 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Matematické učivo</w:t>
            </w:r>
          </w:p>
        </w:tc>
        <w:tc>
          <w:tcPr>
            <w:tcW w:w="11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38" w:type="dxa"/>
          </w:tcPr>
          <w:p w:rsidR="00AC4ADC" w:rsidRPr="00611677" w:rsidRDefault="00591734" w:rsidP="00591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Žák se poučí o osové souměrnosti či upevní své poznání o ní. </w:t>
            </w:r>
          </w:p>
        </w:tc>
      </w:tr>
      <w:tr w:rsidR="00AC4ADC" w:rsidRPr="00611677">
        <w:tc>
          <w:tcPr>
            <w:tcW w:w="23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Zkušenostní učení a pohyb</w:t>
            </w:r>
          </w:p>
        </w:tc>
        <w:tc>
          <w:tcPr>
            <w:tcW w:w="1100" w:type="dxa"/>
          </w:tcPr>
          <w:p w:rsidR="00AC4ADC" w:rsidRPr="00611677" w:rsidRDefault="004226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8" w:type="dxa"/>
          </w:tcPr>
          <w:p w:rsidR="00AC4ADC" w:rsidRPr="00611677" w:rsidRDefault="00591734" w:rsidP="00591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Žák provede vlastní pokus s rovnováhou (stoj na jedné noze) – jako cestu k porozumění verši.</w:t>
            </w:r>
          </w:p>
        </w:tc>
      </w:tr>
    </w:tbl>
    <w:p w:rsidR="00AC4ADC" w:rsidRPr="00611677" w:rsidRDefault="00422611">
      <w:pPr>
        <w:spacing w:before="100"/>
        <w:rPr>
          <w:sz w:val="24"/>
          <w:szCs w:val="24"/>
        </w:rPr>
      </w:pPr>
      <w:r>
        <w:rPr>
          <w:b/>
          <w:sz w:val="24"/>
          <w:szCs w:val="24"/>
        </w:rPr>
        <w:t xml:space="preserve">Vazby na RVP ZV: </w:t>
      </w:r>
      <w:r>
        <w:rPr>
          <w:sz w:val="24"/>
          <w:szCs w:val="24"/>
        </w:rPr>
        <w:t>Český jazyk a literatura (literární výchova, čtení s porozuměním, slovní zásoba) • Člověk a jeho svět (Rozmanitost přírody – živočichové) • Výtvarná výchova • Matematika (geometrie – osová souměrnost) • Tělesná výchova (okrajově).</w:t>
      </w:r>
    </w:p>
    <w:sectPr w:rsidR="00AC4ADC" w:rsidRPr="00611677">
      <w:footerReference w:type="default" r:id="rId9"/>
      <w:pgSz w:w="11906" w:h="16838"/>
      <w:pgMar w:top="1000" w:right="1134" w:bottom="10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19A" w:rsidRDefault="0004419A" w:rsidP="00597729">
      <w:r>
        <w:separator/>
      </w:r>
    </w:p>
  </w:endnote>
  <w:endnote w:type="continuationSeparator" w:id="0">
    <w:p w:rsidR="0004419A" w:rsidRDefault="0004419A" w:rsidP="0059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7729" w:rsidRPr="0020126F" w:rsidRDefault="00597729">
    <w:pPr>
      <w:pStyle w:val="Zpat"/>
      <w:rPr>
        <w:sz w:val="20"/>
        <w:szCs w:val="20"/>
      </w:rPr>
    </w:pPr>
    <w:r w:rsidRPr="0020126F">
      <w:rPr>
        <w:sz w:val="20"/>
        <w:szCs w:val="20"/>
      </w:rPr>
      <w:t xml:space="preserve">Verše: </w:t>
    </w:r>
    <w:r w:rsidRPr="0020126F">
      <w:rPr>
        <w:i/>
        <w:sz w:val="20"/>
        <w:szCs w:val="20"/>
      </w:rPr>
      <w:t>Josef Soukal</w:t>
    </w:r>
  </w:p>
  <w:p w:rsidR="00597729" w:rsidRPr="0020126F" w:rsidRDefault="00597729">
    <w:pPr>
      <w:pStyle w:val="Zpat"/>
      <w:rPr>
        <w:sz w:val="20"/>
        <w:szCs w:val="20"/>
      </w:rPr>
    </w:pPr>
    <w:r w:rsidRPr="0020126F">
      <w:rPr>
        <w:sz w:val="20"/>
        <w:szCs w:val="20"/>
      </w:rPr>
      <w:t xml:space="preserve">Ilustrace: </w:t>
    </w:r>
    <w:r w:rsidRPr="0020126F">
      <w:rPr>
        <w:i/>
        <w:sz w:val="20"/>
        <w:szCs w:val="20"/>
      </w:rPr>
      <w:t>Pavla Hovorková</w:t>
    </w:r>
  </w:p>
  <w:p w:rsidR="00597729" w:rsidRPr="0020126F" w:rsidRDefault="00597729">
    <w:pPr>
      <w:pStyle w:val="Zpat"/>
      <w:rPr>
        <w:sz w:val="20"/>
        <w:szCs w:val="20"/>
      </w:rPr>
    </w:pPr>
    <w:r w:rsidRPr="0020126F">
      <w:rPr>
        <w:sz w:val="20"/>
        <w:szCs w:val="20"/>
      </w:rPr>
      <w:t xml:space="preserve">Pracovní list: </w:t>
    </w:r>
    <w:r w:rsidRPr="0020126F">
      <w:rPr>
        <w:i/>
        <w:sz w:val="20"/>
        <w:szCs w:val="20"/>
      </w:rPr>
      <w:t>Josef Soukal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19A" w:rsidRDefault="0004419A" w:rsidP="00597729">
      <w:r>
        <w:separator/>
      </w:r>
    </w:p>
  </w:footnote>
  <w:footnote w:type="continuationSeparator" w:id="0">
    <w:p w:rsidR="0004419A" w:rsidRDefault="0004419A" w:rsidP="00597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B3C84"/>
    <w:multiLevelType w:val="hybridMultilevel"/>
    <w:tmpl w:val="85CE96A0"/>
    <w:lvl w:ilvl="0" w:tplc="11C2A34C">
      <w:start w:val="1"/>
      <w:numFmt w:val="bullet"/>
      <w:lvlText w:val="●"/>
      <w:lvlJc w:val="left"/>
      <w:pPr>
        <w:ind w:left="720" w:hanging="360"/>
      </w:pPr>
    </w:lvl>
    <w:lvl w:ilvl="1" w:tplc="293E89CE">
      <w:start w:val="1"/>
      <w:numFmt w:val="bullet"/>
      <w:lvlText w:val="○"/>
      <w:lvlJc w:val="left"/>
      <w:pPr>
        <w:ind w:left="1440" w:hanging="360"/>
      </w:pPr>
    </w:lvl>
    <w:lvl w:ilvl="2" w:tplc="3F3400CC">
      <w:start w:val="1"/>
      <w:numFmt w:val="bullet"/>
      <w:lvlText w:val="■"/>
      <w:lvlJc w:val="left"/>
      <w:pPr>
        <w:ind w:left="2160" w:hanging="360"/>
      </w:pPr>
    </w:lvl>
    <w:lvl w:ilvl="3" w:tplc="0A769A5C">
      <w:start w:val="1"/>
      <w:numFmt w:val="bullet"/>
      <w:lvlText w:val="●"/>
      <w:lvlJc w:val="left"/>
      <w:pPr>
        <w:ind w:left="2880" w:hanging="360"/>
      </w:pPr>
    </w:lvl>
    <w:lvl w:ilvl="4" w:tplc="2A021970">
      <w:start w:val="1"/>
      <w:numFmt w:val="bullet"/>
      <w:lvlText w:val="○"/>
      <w:lvlJc w:val="left"/>
      <w:pPr>
        <w:ind w:left="3600" w:hanging="360"/>
      </w:pPr>
    </w:lvl>
    <w:lvl w:ilvl="5" w:tplc="5E8A4F6E">
      <w:start w:val="1"/>
      <w:numFmt w:val="bullet"/>
      <w:lvlText w:val="■"/>
      <w:lvlJc w:val="left"/>
      <w:pPr>
        <w:ind w:left="4320" w:hanging="360"/>
      </w:pPr>
    </w:lvl>
    <w:lvl w:ilvl="6" w:tplc="A6E2C174">
      <w:start w:val="1"/>
      <w:numFmt w:val="bullet"/>
      <w:lvlText w:val="●"/>
      <w:lvlJc w:val="left"/>
      <w:pPr>
        <w:ind w:left="5040" w:hanging="360"/>
      </w:pPr>
    </w:lvl>
    <w:lvl w:ilvl="7" w:tplc="F542A810">
      <w:start w:val="1"/>
      <w:numFmt w:val="bullet"/>
      <w:lvlText w:val="●"/>
      <w:lvlJc w:val="left"/>
      <w:pPr>
        <w:ind w:left="5760" w:hanging="360"/>
      </w:pPr>
    </w:lvl>
    <w:lvl w:ilvl="8" w:tplc="04A0E76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36F"/>
    <w:rsid w:val="00002A9A"/>
    <w:rsid w:val="0004419A"/>
    <w:rsid w:val="00094E77"/>
    <w:rsid w:val="000E36BF"/>
    <w:rsid w:val="001817E1"/>
    <w:rsid w:val="0020126F"/>
    <w:rsid w:val="002654A9"/>
    <w:rsid w:val="002E3151"/>
    <w:rsid w:val="003178D6"/>
    <w:rsid w:val="003672BD"/>
    <w:rsid w:val="00422611"/>
    <w:rsid w:val="00483B10"/>
    <w:rsid w:val="004D3C2D"/>
    <w:rsid w:val="004E25D9"/>
    <w:rsid w:val="004F53F3"/>
    <w:rsid w:val="00540AC0"/>
    <w:rsid w:val="00591734"/>
    <w:rsid w:val="00597729"/>
    <w:rsid w:val="005E6EE6"/>
    <w:rsid w:val="00611677"/>
    <w:rsid w:val="00670E59"/>
    <w:rsid w:val="006B092B"/>
    <w:rsid w:val="0071342D"/>
    <w:rsid w:val="00714579"/>
    <w:rsid w:val="00720B29"/>
    <w:rsid w:val="00762DF5"/>
    <w:rsid w:val="00781F2D"/>
    <w:rsid w:val="007F5874"/>
    <w:rsid w:val="00805A70"/>
    <w:rsid w:val="008D37E3"/>
    <w:rsid w:val="00956BA0"/>
    <w:rsid w:val="00AB336F"/>
    <w:rsid w:val="00AC4ADC"/>
    <w:rsid w:val="00AD0692"/>
    <w:rsid w:val="00C32A2B"/>
    <w:rsid w:val="00C565E4"/>
    <w:rsid w:val="00CB4981"/>
    <w:rsid w:val="00D32052"/>
    <w:rsid w:val="00DA3EF0"/>
    <w:rsid w:val="00DE5D45"/>
    <w:rsid w:val="00E34966"/>
    <w:rsid w:val="00E8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3CE10"/>
  <w15:docId w15:val="{239DCC95-D566-456D-93C3-F6D899D9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3"/>
        <w:szCs w:val="23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qFormat/>
    <w:pPr>
      <w:outlineLvl w:val="3"/>
    </w:pPr>
    <w:rPr>
      <w:i/>
      <w:iCs/>
      <w:color w:val="2E74B5"/>
    </w:rPr>
  </w:style>
  <w:style w:type="paragraph" w:styleId="Nadpis5">
    <w:name w:val="heading 5"/>
    <w:qFormat/>
    <w:pPr>
      <w:outlineLvl w:val="4"/>
    </w:pPr>
    <w:rPr>
      <w:color w:val="2E74B5"/>
    </w:rPr>
  </w:style>
  <w:style w:type="paragraph" w:styleId="Nadpis6">
    <w:name w:val="heading 6"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977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97729"/>
  </w:style>
  <w:style w:type="paragraph" w:styleId="Zpat">
    <w:name w:val="footer"/>
    <w:basedOn w:val="Normln"/>
    <w:link w:val="ZpatChar"/>
    <w:uiPriority w:val="99"/>
    <w:unhideWhenUsed/>
    <w:rsid w:val="005977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7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971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Soukal Josef</cp:lastModifiedBy>
  <cp:revision>24</cp:revision>
  <dcterms:created xsi:type="dcterms:W3CDTF">2026-10-02T21:16:00Z</dcterms:created>
  <dcterms:modified xsi:type="dcterms:W3CDTF">2026-10-24T19:20:00Z</dcterms:modified>
</cp:coreProperties>
</file>