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28" w:rsidRDefault="00D97728" w:rsidP="00D97728">
      <w:pPr>
        <w:keepNext/>
        <w:keepLines/>
        <w:spacing w:after="0" w:line="240" w:lineRule="auto"/>
        <w:ind w:left="10" w:right="27" w:hanging="10"/>
        <w:jc w:val="both"/>
        <w:outlineLvl w:val="1"/>
        <w:rPr>
          <w:rFonts w:ascii="Times New Roman" w:eastAsia="Times New Roman" w:hAnsi="Times New Roman" w:cs="Times New Roman"/>
          <w:b/>
          <w:color w:val="181717"/>
          <w:sz w:val="28"/>
          <w:lang w:eastAsia="cs-CZ"/>
        </w:rPr>
      </w:pPr>
      <w:r>
        <w:rPr>
          <w:rFonts w:ascii="Times New Roman" w:eastAsia="Times New Roman" w:hAnsi="Times New Roman" w:cs="Times New Roman"/>
          <w:b/>
          <w:color w:val="181717"/>
          <w:sz w:val="28"/>
          <w:lang w:eastAsia="cs-CZ"/>
        </w:rPr>
        <w:t>Natalja Dužinová: Průvodce Jámou</w:t>
      </w:r>
    </w:p>
    <w:p w:rsidR="00D97728" w:rsidRDefault="00D97728" w:rsidP="00D97728">
      <w:pPr>
        <w:keepNext/>
        <w:keepLines/>
        <w:spacing w:after="0" w:line="240" w:lineRule="auto"/>
        <w:ind w:left="10" w:right="27" w:hanging="10"/>
        <w:jc w:val="both"/>
        <w:outlineLvl w:val="1"/>
        <w:rPr>
          <w:rFonts w:ascii="Times New Roman" w:eastAsia="Times New Roman" w:hAnsi="Times New Roman" w:cs="Times New Roman"/>
          <w:b/>
          <w:color w:val="181717"/>
          <w:sz w:val="28"/>
          <w:lang w:eastAsia="cs-CZ"/>
        </w:rPr>
      </w:pPr>
      <w:bookmarkStart w:id="0" w:name="_GoBack"/>
      <w:bookmarkEnd w:id="0"/>
    </w:p>
    <w:p w:rsidR="00D97728" w:rsidRDefault="00F55E67" w:rsidP="00D97728">
      <w:pPr>
        <w:keepNext/>
        <w:keepLines/>
        <w:spacing w:after="0" w:line="240" w:lineRule="auto"/>
        <w:ind w:left="10" w:right="27" w:hanging="10"/>
        <w:jc w:val="both"/>
        <w:outlineLvl w:val="1"/>
        <w:rPr>
          <w:rFonts w:ascii="Times New Roman" w:eastAsia="Times New Roman" w:hAnsi="Times New Roman" w:cs="Times New Roman"/>
          <w:b/>
          <w:color w:val="181717"/>
          <w:sz w:val="21"/>
          <w:lang w:eastAsia="cs-CZ"/>
        </w:rPr>
      </w:pPr>
      <w:r w:rsidRPr="00F55E67">
        <w:rPr>
          <w:rFonts w:ascii="Times New Roman" w:eastAsia="Times New Roman" w:hAnsi="Times New Roman" w:cs="Times New Roman"/>
          <w:b/>
          <w:color w:val="181717"/>
          <w:sz w:val="28"/>
          <w:lang w:eastAsia="cs-CZ"/>
        </w:rPr>
        <w:t>Ú</w:t>
      </w:r>
      <w:r w:rsidRPr="00F55E67">
        <w:rPr>
          <w:rFonts w:ascii="Times New Roman" w:eastAsia="Times New Roman" w:hAnsi="Times New Roman" w:cs="Times New Roman"/>
          <w:b/>
          <w:color w:val="181717"/>
          <w:sz w:val="21"/>
          <w:lang w:eastAsia="cs-CZ"/>
        </w:rPr>
        <w:t>vodem</w:t>
      </w:r>
    </w:p>
    <w:p w:rsidR="00D97728" w:rsidRDefault="00D97728" w:rsidP="00D97728">
      <w:pPr>
        <w:keepNext/>
        <w:keepLines/>
        <w:spacing w:after="0" w:line="240" w:lineRule="auto"/>
        <w:ind w:left="10" w:right="27" w:hanging="10"/>
        <w:jc w:val="both"/>
        <w:outlineLvl w:val="1"/>
        <w:rPr>
          <w:rFonts w:ascii="Times New Roman" w:eastAsia="Times New Roman" w:hAnsi="Times New Roman" w:cs="Times New Roman"/>
          <w:b/>
          <w:color w:val="181717"/>
          <w:sz w:val="21"/>
          <w:lang w:eastAsia="cs-CZ"/>
        </w:rPr>
      </w:pPr>
    </w:p>
    <w:p w:rsidR="00D97728" w:rsidRDefault="00F55E67" w:rsidP="00D97728">
      <w:pPr>
        <w:keepNext/>
        <w:keepLines/>
        <w:spacing w:after="0" w:line="240" w:lineRule="auto"/>
        <w:ind w:left="11" w:right="28" w:hanging="11"/>
        <w:jc w:val="both"/>
        <w:outlineLvl w:val="1"/>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Román Andreje Platonova </w:t>
      </w:r>
      <w:r w:rsidRPr="00F55E67">
        <w:rPr>
          <w:rFonts w:ascii="Times New Roman" w:eastAsia="Times New Roman" w:hAnsi="Times New Roman" w:cs="Times New Roman"/>
          <w:i/>
          <w:color w:val="181717"/>
          <w:sz w:val="18"/>
          <w:lang w:eastAsia="cs-CZ"/>
        </w:rPr>
        <w:t>Jáma</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Kotlovan</w:t>
      </w:r>
      <w:proofErr w:type="spellEnd"/>
      <w:r w:rsidRPr="00F55E67">
        <w:rPr>
          <w:rFonts w:ascii="Times New Roman" w:eastAsia="Times New Roman" w:hAnsi="Times New Roman" w:cs="Times New Roman"/>
          <w:color w:val="181717"/>
          <w:sz w:val="18"/>
          <w:lang w:eastAsia="cs-CZ"/>
        </w:rPr>
        <w:t>]</w:t>
      </w:r>
      <w:r w:rsidRPr="00F55E67">
        <w:rPr>
          <w:rFonts w:ascii="Times New Roman" w:eastAsia="Times New Roman" w:hAnsi="Times New Roman" w:cs="Times New Roman"/>
          <w:b/>
          <w:color w:val="181717"/>
          <w:sz w:val="14"/>
          <w:vertAlign w:val="superscript"/>
          <w:lang w:eastAsia="cs-CZ"/>
        </w:rPr>
        <w:t xml:space="preserve">  </w:t>
      </w:r>
      <w:r w:rsidRPr="00F55E67">
        <w:rPr>
          <w:rFonts w:ascii="Times New Roman" w:eastAsia="Times New Roman" w:hAnsi="Times New Roman" w:cs="Times New Roman"/>
          <w:b/>
          <w:color w:val="181717"/>
          <w:sz w:val="14"/>
          <w:vertAlign w:val="superscript"/>
          <w:lang w:eastAsia="cs-CZ"/>
        </w:rPr>
        <w:footnoteReference w:id="1"/>
      </w:r>
      <w:r w:rsidRPr="00F55E67">
        <w:rPr>
          <w:rFonts w:ascii="Times New Roman" w:eastAsia="Times New Roman" w:hAnsi="Times New Roman" w:cs="Times New Roman"/>
          <w:b/>
          <w:color w:val="181717"/>
          <w:sz w:val="14"/>
          <w:vertAlign w:val="superscript"/>
          <w:lang w:eastAsia="cs-CZ"/>
        </w:rPr>
        <w:t>)</w:t>
      </w:r>
      <w:r w:rsidRPr="00F55E67">
        <w:rPr>
          <w:rFonts w:ascii="Times New Roman" w:eastAsia="Times New Roman" w:hAnsi="Times New Roman" w:cs="Times New Roman"/>
          <w:color w:val="181717"/>
          <w:sz w:val="18"/>
          <w:lang w:eastAsia="cs-CZ"/>
        </w:rPr>
        <w:t xml:space="preserve"> není autorsky datován. Pouze rozbor historických podkladů jeho obsahu nám dovoluje určit, že byl zjevně napsán v první polovině třicátých let 20. století. Do tohoto období přitom spadá jeden z nejdramatičtějších úseků ruských dějin – a právě v hloubce podání i v původnosti zobrazení daného úseku nemá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v ruské kultuře 20. století konkurenci.</w:t>
      </w:r>
    </w:p>
    <w:p w:rsidR="00F55E67" w:rsidRPr="00F55E67" w:rsidRDefault="00F55E67" w:rsidP="00D97728">
      <w:pPr>
        <w:keepNext/>
        <w:keepLines/>
        <w:spacing w:after="0" w:line="240" w:lineRule="auto"/>
        <w:ind w:left="11" w:right="28" w:hanging="11"/>
        <w:jc w:val="both"/>
        <w:outlineLvl w:val="1"/>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Podle dobové politické frazeologie přikročil sovětský stát na konci dvacátých let k „budování socialismu“. Cíle předchozí éry tzv. </w:t>
      </w:r>
      <w:r w:rsidRPr="00F55E67">
        <w:rPr>
          <w:rFonts w:ascii="Times New Roman" w:eastAsia="Times New Roman" w:hAnsi="Times New Roman" w:cs="Times New Roman"/>
          <w:i/>
          <w:color w:val="181717"/>
          <w:sz w:val="18"/>
          <w:lang w:eastAsia="cs-CZ"/>
        </w:rPr>
        <w:t>nové ekonomické politiky</w:t>
      </w:r>
      <w:r w:rsidRPr="00F55E67">
        <w:rPr>
          <w:rFonts w:ascii="Times New Roman" w:eastAsia="Times New Roman" w:hAnsi="Times New Roman" w:cs="Times New Roman"/>
          <w:color w:val="181717"/>
          <w:sz w:val="18"/>
          <w:lang w:eastAsia="cs-CZ"/>
        </w:rPr>
        <w:t xml:space="preserve"> (NEP) byly o poznání skromnější: tehdy šlo oficiálně jen o obnovu hospodářství, rozvráceného občanskou válkou, a o „výstavbu socialistických základů národního </w:t>
      </w:r>
      <w:proofErr w:type="gramStart"/>
      <w:r w:rsidRPr="00F55E67">
        <w:rPr>
          <w:rFonts w:ascii="Times New Roman" w:eastAsia="Times New Roman" w:hAnsi="Times New Roman" w:cs="Times New Roman"/>
          <w:color w:val="181717"/>
          <w:sz w:val="18"/>
          <w:lang w:eastAsia="cs-CZ"/>
        </w:rPr>
        <w:t>hospodářství“.</w:t>
      </w:r>
      <w:r w:rsidRPr="00F55E67">
        <w:rPr>
          <w:rFonts w:ascii="Times New Roman" w:eastAsia="Times New Roman" w:hAnsi="Times New Roman" w:cs="Times New Roman"/>
          <w:color w:val="181717"/>
          <w:sz w:val="14"/>
          <w:vertAlign w:val="superscript"/>
          <w:lang w:eastAsia="cs-CZ"/>
        </w:rPr>
        <w:t>1</w:t>
      </w:r>
      <w:r w:rsidRPr="00F55E67">
        <w:rPr>
          <w:rFonts w:ascii="Times New Roman" w:eastAsia="Times New Roman" w:hAnsi="Times New Roman" w:cs="Times New Roman"/>
          <w:color w:val="181717"/>
          <w:sz w:val="18"/>
          <w:lang w:eastAsia="cs-CZ"/>
        </w:rPr>
        <w:t xml:space="preserve"> Vedení</w:t>
      </w:r>
      <w:proofErr w:type="gramEnd"/>
      <w:r w:rsidRPr="00F55E67">
        <w:rPr>
          <w:rFonts w:ascii="Times New Roman" w:eastAsia="Times New Roman" w:hAnsi="Times New Roman" w:cs="Times New Roman"/>
          <w:color w:val="181717"/>
          <w:sz w:val="18"/>
          <w:lang w:eastAsia="cs-CZ"/>
        </w:rPr>
        <w:t xml:space="preserve"> státu však následně určilo, že roku 1927 již NEP splnil svou úlohu: „socialistické základy národního hospodářství“ byly vybudovány. Nyní se mělo přikročit k výstavbě samotné budovy socialismu. Rok 1929, který zahajoval </w:t>
      </w:r>
      <w:r w:rsidRPr="00F55E67">
        <w:rPr>
          <w:rFonts w:ascii="Times New Roman" w:eastAsia="Times New Roman" w:hAnsi="Times New Roman" w:cs="Times New Roman"/>
          <w:i/>
          <w:color w:val="181717"/>
          <w:sz w:val="18"/>
          <w:lang w:eastAsia="cs-CZ"/>
        </w:rPr>
        <w:t>první pětiletku budování socialismu</w:t>
      </w:r>
      <w:r w:rsidRPr="00F55E67">
        <w:rPr>
          <w:rFonts w:ascii="Times New Roman" w:eastAsia="Times New Roman" w:hAnsi="Times New Roman" w:cs="Times New Roman"/>
          <w:color w:val="181717"/>
          <w:sz w:val="18"/>
          <w:lang w:eastAsia="cs-CZ"/>
        </w:rPr>
        <w:t xml:space="preserve">, označil Stalin za „rok velkého přelomu na všech frontách socialistické výstavby“, tedy v oblasti produktivity práce, „budování průmyslu“ a „budování zemědělství“.  Vůdcův optimismus tehdy podpořila i </w:t>
      </w:r>
      <w:r w:rsidRPr="00F55E67">
        <w:rPr>
          <w:rFonts w:ascii="Times New Roman" w:eastAsia="Times New Roman" w:hAnsi="Times New Roman" w:cs="Times New Roman"/>
          <w:i/>
          <w:color w:val="181717"/>
          <w:sz w:val="18"/>
          <w:lang w:eastAsia="cs-CZ"/>
        </w:rPr>
        <w:t>služebnice</w:t>
      </w:r>
      <w:r w:rsidRPr="00F55E67">
        <w:rPr>
          <w:rFonts w:ascii="Times New Roman" w:eastAsia="Times New Roman" w:hAnsi="Times New Roman" w:cs="Times New Roman"/>
          <w:color w:val="181717"/>
          <w:sz w:val="18"/>
          <w:lang w:eastAsia="cs-CZ"/>
        </w:rPr>
        <w:t xml:space="preserve"> režimu, tj. sovětská literatura.</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Jenže v řadě dobových dokumentů – a to nejen neoficiálních, tedy třeba dopisů, ale i oficiálních, jako je periodický tisk – byla zachycena skutečnost, která hovořila o opaku. Odrážel se v nich fakt, že většina obyvatelstva se k probíhajícímu přetváření země stavěla s hlubokou lhostejností a že produktivita práce byla nesmírně nízká, nemluvě o tom, že reálné prostředky pro rozvoj průmyslu neměla státní moc k dispozici. – Pokud šlo o „budování“ zemědělství, jež bylo roku 1930 završeno násilnou kolektivizací, dá se tu mluvit o definitivním </w:t>
      </w:r>
      <w:r w:rsidRPr="00F55E67">
        <w:rPr>
          <w:rFonts w:ascii="Times New Roman" w:eastAsia="Times New Roman" w:hAnsi="Times New Roman" w:cs="Times New Roman"/>
          <w:i/>
          <w:color w:val="181717"/>
          <w:sz w:val="18"/>
          <w:lang w:eastAsia="cs-CZ"/>
        </w:rPr>
        <w:t>zlomení</w:t>
      </w:r>
      <w:r w:rsidRPr="00F55E67">
        <w:rPr>
          <w:rFonts w:ascii="Times New Roman" w:eastAsia="Times New Roman" w:hAnsi="Times New Roman" w:cs="Times New Roman"/>
          <w:color w:val="181717"/>
          <w:sz w:val="18"/>
          <w:lang w:eastAsia="cs-CZ"/>
        </w:rPr>
        <w:t xml:space="preserve"> venkova, což dalo Stalinovu slavnému výrazu „přelom“ teprve to pravé vyznění.</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Význam uvedených událostí a </w:t>
      </w:r>
      <w:proofErr w:type="spellStart"/>
      <w:r w:rsidRPr="00F55E67">
        <w:rPr>
          <w:rFonts w:ascii="Times New Roman" w:eastAsia="Times New Roman" w:hAnsi="Times New Roman" w:cs="Times New Roman"/>
          <w:color w:val="181717"/>
          <w:sz w:val="18"/>
          <w:lang w:eastAsia="cs-CZ"/>
        </w:rPr>
        <w:t>Platonovovu</w:t>
      </w:r>
      <w:proofErr w:type="spellEnd"/>
      <w:r w:rsidRPr="00F55E67">
        <w:rPr>
          <w:rFonts w:ascii="Times New Roman" w:eastAsia="Times New Roman" w:hAnsi="Times New Roman" w:cs="Times New Roman"/>
          <w:color w:val="181717"/>
          <w:sz w:val="18"/>
          <w:lang w:eastAsia="cs-CZ"/>
        </w:rPr>
        <w:t xml:space="preserve"> nepochybnou prioritu, pokud jde o jejich literární zpracování, popsal Michail </w:t>
      </w:r>
      <w:proofErr w:type="spellStart"/>
      <w:r w:rsidRPr="00F55E67">
        <w:rPr>
          <w:rFonts w:ascii="Times New Roman" w:eastAsia="Times New Roman" w:hAnsi="Times New Roman" w:cs="Times New Roman"/>
          <w:color w:val="181717"/>
          <w:sz w:val="18"/>
          <w:lang w:eastAsia="cs-CZ"/>
        </w:rPr>
        <w:t>Geller</w:t>
      </w:r>
      <w:proofErr w:type="spellEnd"/>
      <w:r w:rsidRPr="00F55E67">
        <w:rPr>
          <w:rFonts w:ascii="Times New Roman" w:eastAsia="Times New Roman" w:hAnsi="Times New Roman" w:cs="Times New Roman"/>
          <w:color w:val="181717"/>
          <w:sz w:val="18"/>
          <w:lang w:eastAsia="cs-CZ"/>
        </w:rPr>
        <w:t xml:space="preserve"> následovně: „Skutečným událostem, přesně vymezitelným v prostoru a čase, propůjčil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symbolický význam, který, pokud jde o literaturu, činí z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jediné odpovídající vystižení událostí, jejichž význam pro dějiny země a jejího lidu předstihuje význam říjnové revoluce.“</w:t>
      </w:r>
      <w:r w:rsidRPr="00F55E67">
        <w:rPr>
          <w:rFonts w:ascii="Times New Roman" w:eastAsia="Times New Roman" w:hAnsi="Times New Roman" w:cs="Times New Roman"/>
          <w:color w:val="181717"/>
          <w:sz w:val="14"/>
          <w:vertAlign w:val="superscript"/>
          <w:lang w:eastAsia="cs-CZ"/>
        </w:rPr>
        <w:t>2</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proofErr w:type="spellStart"/>
      <w:r w:rsidRPr="00F55E67">
        <w:rPr>
          <w:rFonts w:ascii="Times New Roman" w:eastAsia="Times New Roman" w:hAnsi="Times New Roman" w:cs="Times New Roman"/>
          <w:color w:val="181717"/>
          <w:sz w:val="18"/>
          <w:lang w:eastAsia="cs-CZ"/>
        </w:rPr>
        <w:t>Geller</w:t>
      </w:r>
      <w:proofErr w:type="spellEnd"/>
      <w:r w:rsidRPr="00F55E67">
        <w:rPr>
          <w:rFonts w:ascii="Times New Roman" w:eastAsia="Times New Roman" w:hAnsi="Times New Roman" w:cs="Times New Roman"/>
          <w:color w:val="181717"/>
          <w:sz w:val="18"/>
          <w:lang w:eastAsia="cs-CZ"/>
        </w:rPr>
        <w:t xml:space="preserve"> tedy poukázal na dvě zvláštnosti </w:t>
      </w:r>
      <w:proofErr w:type="spellStart"/>
      <w:r w:rsidRPr="00F55E67">
        <w:rPr>
          <w:rFonts w:ascii="Times New Roman" w:eastAsia="Times New Roman" w:hAnsi="Times New Roman" w:cs="Times New Roman"/>
          <w:color w:val="181717"/>
          <w:sz w:val="18"/>
          <w:lang w:eastAsia="cs-CZ"/>
        </w:rPr>
        <w:t>Platonovovy</w:t>
      </w:r>
      <w:proofErr w:type="spellEnd"/>
      <w:r w:rsidRPr="00F55E67">
        <w:rPr>
          <w:rFonts w:ascii="Times New Roman" w:eastAsia="Times New Roman" w:hAnsi="Times New Roman" w:cs="Times New Roman"/>
          <w:color w:val="181717"/>
          <w:sz w:val="18"/>
          <w:lang w:eastAsia="cs-CZ"/>
        </w:rPr>
        <w:t xml:space="preserve"> prózy: na reálnost a konkrétnost událostí, tvořících základ vyprávění – a na symbolický význam, který jim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propůjčil. Symbolismus </w:t>
      </w:r>
      <w:proofErr w:type="spellStart"/>
      <w:r w:rsidRPr="00F55E67">
        <w:rPr>
          <w:rFonts w:ascii="Times New Roman" w:eastAsia="Times New Roman" w:hAnsi="Times New Roman" w:cs="Times New Roman"/>
          <w:color w:val="181717"/>
          <w:sz w:val="18"/>
          <w:lang w:eastAsia="cs-CZ"/>
        </w:rPr>
        <w:t>Platonovových</w:t>
      </w:r>
      <w:proofErr w:type="spellEnd"/>
      <w:r w:rsidRPr="00F55E67">
        <w:rPr>
          <w:rFonts w:ascii="Times New Roman" w:eastAsia="Times New Roman" w:hAnsi="Times New Roman" w:cs="Times New Roman"/>
          <w:color w:val="181717"/>
          <w:sz w:val="18"/>
          <w:lang w:eastAsia="cs-CZ"/>
        </w:rPr>
        <w:t xml:space="preserve"> obrazů byl ovšem už dávno uznán a stal se předmětem literárněvědných rozborů, jenže badatelé projevili prakticky mizivý zájem o jejich reálný základ. Je to zarážející už proto, že téměř publicistické nahromadění faktů z reálného života je pro </w:t>
      </w:r>
      <w:proofErr w:type="spellStart"/>
      <w:r w:rsidRPr="00F55E67">
        <w:rPr>
          <w:rFonts w:ascii="Times New Roman" w:eastAsia="Times New Roman" w:hAnsi="Times New Roman" w:cs="Times New Roman"/>
          <w:color w:val="181717"/>
          <w:sz w:val="18"/>
          <w:lang w:eastAsia="cs-CZ"/>
        </w:rPr>
        <w:t>Platonovovy</w:t>
      </w:r>
      <w:proofErr w:type="spellEnd"/>
      <w:r w:rsidRPr="00F55E67">
        <w:rPr>
          <w:rFonts w:ascii="Times New Roman" w:eastAsia="Times New Roman" w:hAnsi="Times New Roman" w:cs="Times New Roman"/>
          <w:color w:val="181717"/>
          <w:sz w:val="18"/>
          <w:lang w:eastAsia="cs-CZ"/>
        </w:rPr>
        <w:t xml:space="preserve"> texty příznačné.</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Často se rovněž zdůrazňuje třetí typický rys </w:t>
      </w:r>
      <w:proofErr w:type="spellStart"/>
      <w:r w:rsidRPr="00F55E67">
        <w:rPr>
          <w:rFonts w:ascii="Times New Roman" w:eastAsia="Times New Roman" w:hAnsi="Times New Roman" w:cs="Times New Roman"/>
          <w:color w:val="181717"/>
          <w:sz w:val="18"/>
          <w:lang w:eastAsia="cs-CZ"/>
        </w:rPr>
        <w:t>Platonovovy</w:t>
      </w:r>
      <w:proofErr w:type="spellEnd"/>
      <w:r w:rsidRPr="00F55E67">
        <w:rPr>
          <w:rFonts w:ascii="Times New Roman" w:eastAsia="Times New Roman" w:hAnsi="Times New Roman" w:cs="Times New Roman"/>
          <w:color w:val="181717"/>
          <w:sz w:val="18"/>
          <w:lang w:eastAsia="cs-CZ"/>
        </w:rPr>
        <w:t xml:space="preserve"> prózy, který zčásti odpovídá za její symbolismus: jde o její filozofický (v širším smyslu vlastně literární) kontext. Michail </w:t>
      </w:r>
      <w:proofErr w:type="spellStart"/>
      <w:r w:rsidRPr="00F55E67">
        <w:rPr>
          <w:rFonts w:ascii="Times New Roman" w:eastAsia="Times New Roman" w:hAnsi="Times New Roman" w:cs="Times New Roman"/>
          <w:color w:val="181717"/>
          <w:sz w:val="18"/>
          <w:lang w:eastAsia="cs-CZ"/>
        </w:rPr>
        <w:t>Zolotonosov</w:t>
      </w:r>
      <w:proofErr w:type="spellEnd"/>
      <w:r w:rsidRPr="00F55E67">
        <w:rPr>
          <w:rFonts w:ascii="Times New Roman" w:eastAsia="Times New Roman" w:hAnsi="Times New Roman" w:cs="Times New Roman"/>
          <w:color w:val="181717"/>
          <w:sz w:val="18"/>
          <w:lang w:eastAsia="cs-CZ"/>
        </w:rPr>
        <w:t xml:space="preserve"> upozornil na </w:t>
      </w:r>
      <w:proofErr w:type="spellStart"/>
      <w:r w:rsidRPr="00F55E67">
        <w:rPr>
          <w:rFonts w:ascii="Times New Roman" w:eastAsia="Times New Roman" w:hAnsi="Times New Roman" w:cs="Times New Roman"/>
          <w:color w:val="181717"/>
          <w:sz w:val="18"/>
          <w:lang w:eastAsia="cs-CZ"/>
        </w:rPr>
        <w:t>Platonovův</w:t>
      </w:r>
      <w:proofErr w:type="spellEnd"/>
      <w:r w:rsidRPr="00F55E67">
        <w:rPr>
          <w:rFonts w:ascii="Times New Roman" w:eastAsia="Times New Roman" w:hAnsi="Times New Roman" w:cs="Times New Roman"/>
          <w:color w:val="181717"/>
          <w:sz w:val="18"/>
          <w:lang w:eastAsia="cs-CZ"/>
        </w:rPr>
        <w:t xml:space="preserve"> výrazný realismus a poznamenal k tomu: „Filozofický kontext se v </w:t>
      </w:r>
      <w:proofErr w:type="spellStart"/>
      <w:r w:rsidRPr="00F55E67">
        <w:rPr>
          <w:rFonts w:ascii="Times New Roman" w:eastAsia="Times New Roman" w:hAnsi="Times New Roman" w:cs="Times New Roman"/>
          <w:color w:val="181717"/>
          <w:sz w:val="18"/>
          <w:lang w:eastAsia="cs-CZ"/>
        </w:rPr>
        <w:t>Platonovových</w:t>
      </w:r>
      <w:proofErr w:type="spellEnd"/>
      <w:r w:rsidRPr="00F55E67">
        <w:rPr>
          <w:rFonts w:ascii="Times New Roman" w:eastAsia="Times New Roman" w:hAnsi="Times New Roman" w:cs="Times New Roman"/>
          <w:color w:val="181717"/>
          <w:sz w:val="18"/>
          <w:lang w:eastAsia="cs-CZ"/>
        </w:rPr>
        <w:t xml:space="preserve"> dílech přirozeně snoubí s dobovým politickým kontextem. Vlastně se dá říct, že je to právě snaha filozoficky zdůvodnit politické reálie dvacátých let, co utváří zvláštnost </w:t>
      </w:r>
      <w:proofErr w:type="spellStart"/>
      <w:r w:rsidRPr="00F55E67">
        <w:rPr>
          <w:rFonts w:ascii="Times New Roman" w:eastAsia="Times New Roman" w:hAnsi="Times New Roman" w:cs="Times New Roman"/>
          <w:color w:val="181717"/>
          <w:sz w:val="18"/>
          <w:lang w:eastAsia="cs-CZ"/>
        </w:rPr>
        <w:t>Platonovových</w:t>
      </w:r>
      <w:proofErr w:type="spellEnd"/>
      <w:r w:rsidRPr="00F55E67">
        <w:rPr>
          <w:rFonts w:ascii="Times New Roman" w:eastAsia="Times New Roman" w:hAnsi="Times New Roman" w:cs="Times New Roman"/>
          <w:color w:val="181717"/>
          <w:sz w:val="18"/>
          <w:lang w:eastAsia="cs-CZ"/>
        </w:rPr>
        <w:t xml:space="preserve"> filozofických textů … za pomoci filozofie jako univerzálního vědění se spisovatel pokusil vysvětlit (nebo zkompromitovat) konkrétní politickou realitu, která ho obklopovala ze všech stran a byla předmětem jeho kromobyčejného zájmu. Odtud vzchází autorské obsazení politického a filozofického kontextu … a rovněž odtud lze vysvětlit neobyčejnou pozornost a téměř vyčerpávající znalost sociálně politické a ideologické každodennosti … </w:t>
      </w:r>
      <w:proofErr w:type="spellStart"/>
      <w:r w:rsidRPr="00F55E67">
        <w:rPr>
          <w:rFonts w:ascii="Times New Roman" w:eastAsia="Times New Roman" w:hAnsi="Times New Roman" w:cs="Times New Roman"/>
          <w:color w:val="181717"/>
          <w:sz w:val="18"/>
          <w:lang w:eastAsia="cs-CZ"/>
        </w:rPr>
        <w:t>Platonovova</w:t>
      </w:r>
      <w:proofErr w:type="spellEnd"/>
      <w:r w:rsidRPr="00F55E67">
        <w:rPr>
          <w:rFonts w:ascii="Times New Roman" w:eastAsia="Times New Roman" w:hAnsi="Times New Roman" w:cs="Times New Roman"/>
          <w:color w:val="181717"/>
          <w:sz w:val="18"/>
          <w:lang w:eastAsia="cs-CZ"/>
        </w:rPr>
        <w:t xml:space="preserve"> próza je vlastně realistická, a dá se dokonce říct, že je pronikavě realistická.“</w:t>
      </w:r>
      <w:r w:rsidRPr="00F55E67">
        <w:rPr>
          <w:rFonts w:ascii="Times New Roman" w:eastAsia="Times New Roman" w:hAnsi="Times New Roman" w:cs="Times New Roman"/>
          <w:color w:val="181717"/>
          <w:sz w:val="14"/>
          <w:vertAlign w:val="superscript"/>
          <w:lang w:eastAsia="cs-CZ"/>
        </w:rPr>
        <w:t>3</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Právě syntéza tří uvedených rysů – reálného základu obrazů, jejich filozofického kontextu a symbolického významu – utváří fenomén </w:t>
      </w:r>
      <w:proofErr w:type="spellStart"/>
      <w:r w:rsidRPr="00F55E67">
        <w:rPr>
          <w:rFonts w:ascii="Times New Roman" w:eastAsia="Times New Roman" w:hAnsi="Times New Roman" w:cs="Times New Roman"/>
          <w:color w:val="181717"/>
          <w:sz w:val="18"/>
          <w:lang w:eastAsia="cs-CZ"/>
        </w:rPr>
        <w:t>Platonovovy</w:t>
      </w:r>
      <w:proofErr w:type="spellEnd"/>
      <w:r w:rsidRPr="00F55E67">
        <w:rPr>
          <w:rFonts w:ascii="Times New Roman" w:eastAsia="Times New Roman" w:hAnsi="Times New Roman" w:cs="Times New Roman"/>
          <w:color w:val="181717"/>
          <w:sz w:val="18"/>
          <w:lang w:eastAsia="cs-CZ"/>
        </w:rPr>
        <w:t xml:space="preserve"> prózy. Uvedené rysy spolu s původností </w:t>
      </w:r>
      <w:proofErr w:type="spellStart"/>
      <w:r w:rsidRPr="00F55E67">
        <w:rPr>
          <w:rFonts w:ascii="Times New Roman" w:eastAsia="Times New Roman" w:hAnsi="Times New Roman" w:cs="Times New Roman"/>
          <w:color w:val="181717"/>
          <w:sz w:val="18"/>
          <w:lang w:eastAsia="cs-CZ"/>
        </w:rPr>
        <w:t>Platonovova</w:t>
      </w:r>
      <w:proofErr w:type="spellEnd"/>
      <w:r w:rsidRPr="00F55E67">
        <w:rPr>
          <w:rFonts w:ascii="Times New Roman" w:eastAsia="Times New Roman" w:hAnsi="Times New Roman" w:cs="Times New Roman"/>
          <w:color w:val="181717"/>
          <w:sz w:val="18"/>
          <w:lang w:eastAsia="cs-CZ"/>
        </w:rPr>
        <w:t xml:space="preserve"> hodnocení událostí činí z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nejen jedno z nejpodivuhodnějších děl ruské literatury 20. století, ale také jedno z děl nejobtížnějších – </w:t>
      </w:r>
      <w:proofErr w:type="spellStart"/>
      <w:r w:rsidRPr="00F55E67">
        <w:rPr>
          <w:rFonts w:ascii="Times New Roman" w:eastAsia="Times New Roman" w:hAnsi="Times New Roman" w:cs="Times New Roman"/>
          <w:color w:val="181717"/>
          <w:sz w:val="18"/>
          <w:lang w:eastAsia="cs-CZ"/>
        </w:rPr>
        <w:t>takříkajících</w:t>
      </w:r>
      <w:proofErr w:type="spellEnd"/>
      <w:r w:rsidRPr="00F55E67">
        <w:rPr>
          <w:rFonts w:ascii="Times New Roman" w:eastAsia="Times New Roman" w:hAnsi="Times New Roman" w:cs="Times New Roman"/>
          <w:color w:val="181717"/>
          <w:sz w:val="18"/>
          <w:lang w:eastAsia="cs-CZ"/>
        </w:rPr>
        <w:t xml:space="preserve"> nejméně „přečtených“.</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Svébytná poetika, množství dobových reálií, nepochopitelných pro dnešního čtenáře, velmi složitý filozofický kontext, ale především ono zvláštní místo, které Andrej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zaujímá v ruské kultuře 20. století a v současném pojímání ruských dějin, to vše si přímo vynucuje, aby byl k jeho </w:t>
      </w:r>
      <w:r w:rsidRPr="00F55E67">
        <w:rPr>
          <w:rFonts w:ascii="Times New Roman" w:eastAsia="Times New Roman" w:hAnsi="Times New Roman" w:cs="Times New Roman"/>
          <w:i/>
          <w:color w:val="181717"/>
          <w:sz w:val="18"/>
          <w:lang w:eastAsia="cs-CZ"/>
        </w:rPr>
        <w:t>Jámě</w:t>
      </w:r>
      <w:r w:rsidRPr="00F55E67">
        <w:rPr>
          <w:rFonts w:ascii="Times New Roman" w:eastAsia="Times New Roman" w:hAnsi="Times New Roman" w:cs="Times New Roman"/>
          <w:color w:val="181717"/>
          <w:sz w:val="18"/>
          <w:lang w:eastAsia="cs-CZ"/>
        </w:rPr>
        <w:t xml:space="preserve"> přiložen podrobný komentář. (Potřebu takového komentáře navíc vyvolává i ta okolnost, že [v Rusku] se uvedené dílo stalo součástí nejen vysokoškolské, ale i středoškolské povinné literatury.)</w:t>
      </w:r>
    </w:p>
    <w:p w:rsidR="00F55E67" w:rsidRPr="00F55E67" w:rsidRDefault="00F55E67" w:rsidP="00D97728">
      <w:pPr>
        <w:spacing w:after="0" w:line="240" w:lineRule="auto"/>
        <w:ind w:left="-15" w:right="28"/>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Při práci na komentáři jsme vycházeli z </w:t>
      </w:r>
      <w:proofErr w:type="spellStart"/>
      <w:r w:rsidRPr="00F55E67">
        <w:rPr>
          <w:rFonts w:ascii="Times New Roman" w:eastAsia="Times New Roman" w:hAnsi="Times New Roman" w:cs="Times New Roman"/>
          <w:color w:val="181717"/>
          <w:sz w:val="18"/>
          <w:lang w:eastAsia="cs-CZ"/>
        </w:rPr>
        <w:t>Platonovova</w:t>
      </w:r>
      <w:proofErr w:type="spellEnd"/>
      <w:r w:rsidRPr="00F55E67">
        <w:rPr>
          <w:rFonts w:ascii="Times New Roman" w:eastAsia="Times New Roman" w:hAnsi="Times New Roman" w:cs="Times New Roman"/>
          <w:color w:val="181717"/>
          <w:sz w:val="18"/>
          <w:lang w:eastAsia="cs-CZ"/>
        </w:rPr>
        <w:t xml:space="preserve"> zvyku snoubit soudobou skutečnost s tím, co se dá označit za „kulturní kontext“, tedy s mytologickými, filozofickými a náboženskými ideami dané doby, a rovněž s jeho vlastní ranou tvorbou. Proto jsme nejprve na pozadí událostí společenskopolitického života tehdejšího SSSR, a poté v kulturní retrospektivě prozkoumali následující </w:t>
      </w:r>
      <w:proofErr w:type="spellStart"/>
      <w:r w:rsidRPr="00F55E67">
        <w:rPr>
          <w:rFonts w:ascii="Times New Roman" w:eastAsia="Times New Roman" w:hAnsi="Times New Roman" w:cs="Times New Roman"/>
          <w:color w:val="181717"/>
          <w:sz w:val="18"/>
          <w:lang w:eastAsia="cs-CZ"/>
        </w:rPr>
        <w:t>mikronáměty</w:t>
      </w:r>
      <w:proofErr w:type="spellEnd"/>
      <w:r w:rsidRPr="00F55E67">
        <w:rPr>
          <w:rFonts w:ascii="Times New Roman" w:eastAsia="Times New Roman" w:hAnsi="Times New Roman" w:cs="Times New Roman"/>
          <w:color w:val="181717"/>
          <w:sz w:val="18"/>
          <w:lang w:eastAsia="cs-CZ"/>
        </w:rPr>
        <w:t xml:space="preserve">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Hlavní hrdina románu </w:t>
      </w:r>
      <w:proofErr w:type="spellStart"/>
      <w:r w:rsidRPr="00F55E67">
        <w:rPr>
          <w:rFonts w:ascii="Times New Roman" w:eastAsia="Times New Roman" w:hAnsi="Times New Roman" w:cs="Times New Roman"/>
          <w:color w:val="181717"/>
          <w:sz w:val="18"/>
          <w:lang w:eastAsia="cs-CZ"/>
        </w:rPr>
        <w:t>Voščev</w:t>
      </w:r>
      <w:proofErr w:type="spellEnd"/>
      <w:r w:rsidRPr="00F55E67">
        <w:rPr>
          <w:rFonts w:ascii="Times New Roman" w:eastAsia="Times New Roman" w:hAnsi="Times New Roman" w:cs="Times New Roman"/>
          <w:color w:val="181717"/>
          <w:sz w:val="18"/>
          <w:lang w:eastAsia="cs-CZ"/>
        </w:rPr>
        <w:t>: jeho propuštění z podniku a hledání pravdy.</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„Jiné město“, do kterého </w:t>
      </w:r>
      <w:proofErr w:type="spellStart"/>
      <w:r w:rsidRPr="00F55E67">
        <w:rPr>
          <w:rFonts w:ascii="Times New Roman" w:eastAsia="Times New Roman" w:hAnsi="Times New Roman" w:cs="Times New Roman"/>
          <w:color w:val="181717"/>
          <w:sz w:val="18"/>
          <w:lang w:eastAsia="cs-CZ"/>
        </w:rPr>
        <w:t>Voščev</w:t>
      </w:r>
      <w:proofErr w:type="spellEnd"/>
      <w:r w:rsidRPr="00F55E67">
        <w:rPr>
          <w:rFonts w:ascii="Times New Roman" w:eastAsia="Times New Roman" w:hAnsi="Times New Roman" w:cs="Times New Roman"/>
          <w:color w:val="181717"/>
          <w:sz w:val="18"/>
          <w:lang w:eastAsia="cs-CZ"/>
        </w:rPr>
        <w:t xml:space="preserve"> přichází při hledání pravdy a nového zaměstnání; družstvo stavitelů, ke kterému se připojí.</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Základní objekt výstavby v onom městě – věž „</w:t>
      </w:r>
      <w:proofErr w:type="spellStart"/>
      <w:r w:rsidRPr="00F55E67">
        <w:rPr>
          <w:rFonts w:ascii="Times New Roman" w:eastAsia="Times New Roman" w:hAnsi="Times New Roman" w:cs="Times New Roman"/>
          <w:color w:val="181717"/>
          <w:sz w:val="18"/>
          <w:lang w:eastAsia="cs-CZ"/>
        </w:rPr>
        <w:t>všeproletářského</w:t>
      </w:r>
      <w:proofErr w:type="spellEnd"/>
      <w:r w:rsidRPr="00F55E67">
        <w:rPr>
          <w:rFonts w:ascii="Times New Roman" w:eastAsia="Times New Roman" w:hAnsi="Times New Roman" w:cs="Times New Roman"/>
          <w:color w:val="181717"/>
          <w:sz w:val="18"/>
          <w:lang w:eastAsia="cs-CZ"/>
        </w:rPr>
        <w:t xml:space="preserve"> domu“: různé etapy jejího budování; holčička Nasťa a její matka, přijetí Nasti do „</w:t>
      </w:r>
      <w:proofErr w:type="spellStart"/>
      <w:r w:rsidRPr="00F55E67">
        <w:rPr>
          <w:rFonts w:ascii="Times New Roman" w:eastAsia="Times New Roman" w:hAnsi="Times New Roman" w:cs="Times New Roman"/>
          <w:color w:val="181717"/>
          <w:sz w:val="18"/>
          <w:lang w:eastAsia="cs-CZ"/>
        </w:rPr>
        <w:t>všeproletářského</w:t>
      </w:r>
      <w:proofErr w:type="spellEnd"/>
      <w:r w:rsidRPr="00F55E67">
        <w:rPr>
          <w:rFonts w:ascii="Times New Roman" w:eastAsia="Times New Roman" w:hAnsi="Times New Roman" w:cs="Times New Roman"/>
          <w:color w:val="181717"/>
          <w:sz w:val="18"/>
          <w:lang w:eastAsia="cs-CZ"/>
        </w:rPr>
        <w:t xml:space="preserve"> domu“.</w:t>
      </w:r>
    </w:p>
    <w:p w:rsidR="00F55E67" w:rsidRPr="00F55E67" w:rsidRDefault="00F55E67" w:rsidP="00D97728">
      <w:pPr>
        <w:spacing w:after="0" w:line="240" w:lineRule="auto"/>
        <w:ind w:left="170" w:right="28"/>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Vesnice a kolektivizace.</w:t>
      </w:r>
    </w:p>
    <w:p w:rsidR="00F55E67" w:rsidRPr="00F55E67" w:rsidRDefault="00F55E67" w:rsidP="00D97728">
      <w:pPr>
        <w:spacing w:after="0" w:line="240" w:lineRule="auto"/>
        <w:ind w:left="170" w:right="28"/>
        <w:jc w:val="both"/>
        <w:rPr>
          <w:rFonts w:ascii="Times New Roman" w:eastAsia="Times New Roman" w:hAnsi="Times New Roman" w:cs="Times New Roman"/>
          <w:color w:val="181717"/>
          <w:sz w:val="18"/>
          <w:lang w:eastAsia="cs-CZ"/>
        </w:rPr>
      </w:pPr>
      <w:proofErr w:type="spellStart"/>
      <w:r w:rsidRPr="00F55E67">
        <w:rPr>
          <w:rFonts w:ascii="Times New Roman" w:eastAsia="Times New Roman" w:hAnsi="Times New Roman" w:cs="Times New Roman"/>
          <w:color w:val="181717"/>
          <w:sz w:val="18"/>
          <w:lang w:eastAsia="cs-CZ"/>
        </w:rPr>
        <w:t>Voščev</w:t>
      </w:r>
      <w:proofErr w:type="spellEnd"/>
      <w:r w:rsidRPr="00F55E67">
        <w:rPr>
          <w:rFonts w:ascii="Times New Roman" w:eastAsia="Times New Roman" w:hAnsi="Times New Roman" w:cs="Times New Roman"/>
          <w:color w:val="181717"/>
          <w:sz w:val="18"/>
          <w:lang w:eastAsia="cs-CZ"/>
        </w:rPr>
        <w:t>: sbírání „věcných pozůstatků ztracených lidí“.</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I při tomto schematickém pojetí obsahu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se vnucuje fakt jinotajnosti a „literárnosti“ jeho námětu a jeho obrazů. Co tu překvapí, je ovšem fakt, že román se při tom všem naprosto shoduje se společenskopolitickou každodenností let 1929–1930. Dodejme, že jak název románu, tak jeho kompozice se dají odvodit a porovnat jak s realitou </w:t>
      </w:r>
      <w:proofErr w:type="spellStart"/>
      <w:r w:rsidRPr="00F55E67">
        <w:rPr>
          <w:rFonts w:ascii="Times New Roman" w:eastAsia="Times New Roman" w:hAnsi="Times New Roman" w:cs="Times New Roman"/>
          <w:color w:val="181717"/>
          <w:sz w:val="18"/>
          <w:lang w:eastAsia="cs-CZ"/>
        </w:rPr>
        <w:t>Platonovovy</w:t>
      </w:r>
      <w:proofErr w:type="spellEnd"/>
      <w:r w:rsidRPr="00F55E67">
        <w:rPr>
          <w:rFonts w:ascii="Times New Roman" w:eastAsia="Times New Roman" w:hAnsi="Times New Roman" w:cs="Times New Roman"/>
          <w:color w:val="181717"/>
          <w:sz w:val="18"/>
          <w:lang w:eastAsia="cs-CZ"/>
        </w:rPr>
        <w:t xml:space="preserve"> doby, tak s uměleckými díly, která ho tehdy z těch či oněch důvodů ovlivňovala.</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Během práce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znatelně zkrátil délku rukopisu. Právě některé z vyškrtnutých úryvků však umožňují nastínit celkovou atmosféru, v níž byla </w:t>
      </w:r>
      <w:r w:rsidRPr="00F55E67">
        <w:rPr>
          <w:rFonts w:ascii="Times New Roman" w:eastAsia="Times New Roman" w:hAnsi="Times New Roman" w:cs="Times New Roman"/>
          <w:i/>
          <w:color w:val="181717"/>
          <w:sz w:val="18"/>
          <w:lang w:eastAsia="cs-CZ"/>
        </w:rPr>
        <w:t>Jáma</w:t>
      </w:r>
      <w:r w:rsidRPr="00F55E67">
        <w:rPr>
          <w:rFonts w:ascii="Times New Roman" w:eastAsia="Times New Roman" w:hAnsi="Times New Roman" w:cs="Times New Roman"/>
          <w:color w:val="181717"/>
          <w:sz w:val="18"/>
          <w:lang w:eastAsia="cs-CZ"/>
        </w:rPr>
        <w:t xml:space="preserve"> tvořena, a vrhají světlo na nejspornější momenty její problematiky. Proto jsme takové úryvky rovněž zařadili do našeho rozboru a opatřili je komentářem.</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lastRenderedPageBreak/>
        <w:t xml:space="preserve">Dynamická transkripce rukopisu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byla v ruštině publikována ve sborníku materiálů jeho tvůrčí historie, který vydala instituce </w:t>
      </w:r>
      <w:proofErr w:type="spellStart"/>
      <w:r w:rsidRPr="00F55E67">
        <w:rPr>
          <w:rFonts w:ascii="Times New Roman" w:eastAsia="Times New Roman" w:hAnsi="Times New Roman" w:cs="Times New Roman"/>
          <w:i/>
          <w:color w:val="181717"/>
          <w:sz w:val="18"/>
          <w:lang w:eastAsia="cs-CZ"/>
        </w:rPr>
        <w:t>Puškinskij</w:t>
      </w:r>
      <w:proofErr w:type="spellEnd"/>
      <w:r w:rsidRPr="00F55E67">
        <w:rPr>
          <w:rFonts w:ascii="Times New Roman" w:eastAsia="Times New Roman" w:hAnsi="Times New Roman" w:cs="Times New Roman"/>
          <w:i/>
          <w:color w:val="181717"/>
          <w:sz w:val="18"/>
          <w:lang w:eastAsia="cs-CZ"/>
        </w:rPr>
        <w:t xml:space="preserve"> Dom</w:t>
      </w:r>
      <w:r w:rsidRPr="00F55E67">
        <w:rPr>
          <w:rFonts w:ascii="Times New Roman" w:eastAsia="Times New Roman" w:hAnsi="Times New Roman" w:cs="Times New Roman"/>
          <w:color w:val="181717"/>
          <w:sz w:val="18"/>
          <w:lang w:eastAsia="cs-CZ"/>
        </w:rPr>
        <w:t xml:space="preserve">. Jde o následující dílo –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Andrej: </w:t>
      </w:r>
      <w:proofErr w:type="spellStart"/>
      <w:r w:rsidRPr="00F55E67">
        <w:rPr>
          <w:rFonts w:ascii="Times New Roman" w:eastAsia="Times New Roman" w:hAnsi="Times New Roman" w:cs="Times New Roman"/>
          <w:i/>
          <w:color w:val="181717"/>
          <w:sz w:val="18"/>
          <w:lang w:eastAsia="cs-CZ"/>
        </w:rPr>
        <w:t>Kotlovan</w:t>
      </w:r>
      <w:proofErr w:type="spellEnd"/>
      <w:r w:rsidRPr="00F55E67">
        <w:rPr>
          <w:rFonts w:ascii="Times New Roman" w:eastAsia="Times New Roman" w:hAnsi="Times New Roman" w:cs="Times New Roman"/>
          <w:i/>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Těkst</w:t>
      </w:r>
      <w:proofErr w:type="spellEnd"/>
      <w:r w:rsidRPr="00F55E67">
        <w:rPr>
          <w:rFonts w:ascii="Times New Roman" w:eastAsia="Times New Roman" w:hAnsi="Times New Roman" w:cs="Times New Roman"/>
          <w:i/>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matěrialy</w:t>
      </w:r>
      <w:proofErr w:type="spellEnd"/>
      <w:r w:rsidRPr="00F55E67">
        <w:rPr>
          <w:rFonts w:ascii="Times New Roman" w:eastAsia="Times New Roman" w:hAnsi="Times New Roman" w:cs="Times New Roman"/>
          <w:i/>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tvorčeskoj</w:t>
      </w:r>
      <w:proofErr w:type="spellEnd"/>
      <w:r w:rsidRPr="00F55E67">
        <w:rPr>
          <w:rFonts w:ascii="Times New Roman" w:eastAsia="Times New Roman" w:hAnsi="Times New Roman" w:cs="Times New Roman"/>
          <w:i/>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istorii</w:t>
      </w:r>
      <w:proofErr w:type="spellEnd"/>
      <w:r w:rsidRPr="00F55E67">
        <w:rPr>
          <w:rFonts w:ascii="Times New Roman" w:eastAsia="Times New Roman" w:hAnsi="Times New Roman" w:cs="Times New Roman"/>
          <w:color w:val="181717"/>
          <w:sz w:val="18"/>
          <w:lang w:eastAsia="cs-CZ"/>
        </w:rPr>
        <w:t xml:space="preserve">, Nauka, </w:t>
      </w:r>
      <w:proofErr w:type="spellStart"/>
      <w:r w:rsidRPr="00F55E67">
        <w:rPr>
          <w:rFonts w:ascii="Times New Roman" w:eastAsia="Times New Roman" w:hAnsi="Times New Roman" w:cs="Times New Roman"/>
          <w:color w:val="181717"/>
          <w:sz w:val="18"/>
          <w:lang w:eastAsia="cs-CZ"/>
        </w:rPr>
        <w:t>Sankt­Petěrburg</w:t>
      </w:r>
      <w:proofErr w:type="spellEnd"/>
      <w:r w:rsidRPr="00F55E67">
        <w:rPr>
          <w:rFonts w:ascii="Times New Roman" w:eastAsia="Times New Roman" w:hAnsi="Times New Roman" w:cs="Times New Roman"/>
          <w:color w:val="181717"/>
          <w:sz w:val="18"/>
          <w:lang w:eastAsia="cs-CZ"/>
        </w:rPr>
        <w:t xml:space="preserve"> 2000. Text románu je zde citován rovněž z uvedeného vydání.</w:t>
      </w:r>
      <w:r w:rsidRPr="00F55E67">
        <w:rPr>
          <w:rFonts w:ascii="Times New Roman" w:eastAsia="Times New Roman" w:hAnsi="Times New Roman" w:cs="Times New Roman"/>
          <w:b/>
          <w:color w:val="181717"/>
          <w:sz w:val="14"/>
          <w:vertAlign w:val="superscript"/>
          <w:lang w:eastAsia="cs-CZ"/>
        </w:rPr>
        <w:t xml:space="preserve">  </w:t>
      </w:r>
      <w:r w:rsidRPr="00F55E67">
        <w:rPr>
          <w:rFonts w:ascii="Times New Roman" w:eastAsia="Times New Roman" w:hAnsi="Times New Roman" w:cs="Times New Roman"/>
          <w:b/>
          <w:color w:val="181717"/>
          <w:sz w:val="14"/>
          <w:vertAlign w:val="superscript"/>
          <w:lang w:eastAsia="cs-CZ"/>
        </w:rPr>
        <w:footnoteReference w:id="2"/>
      </w:r>
      <w:r w:rsidRPr="00F55E67">
        <w:rPr>
          <w:rFonts w:ascii="Times New Roman" w:eastAsia="Times New Roman" w:hAnsi="Times New Roman" w:cs="Times New Roman"/>
          <w:b/>
          <w:color w:val="181717"/>
          <w:sz w:val="14"/>
          <w:vertAlign w:val="superscript"/>
          <w:lang w:eastAsia="cs-CZ"/>
        </w:rPr>
        <w:t>)</w:t>
      </w:r>
      <w:r w:rsidRPr="00F55E67">
        <w:rPr>
          <w:rFonts w:ascii="Times New Roman" w:eastAsia="Times New Roman" w:hAnsi="Times New Roman" w:cs="Times New Roman"/>
          <w:color w:val="181717"/>
          <w:sz w:val="18"/>
          <w:lang w:eastAsia="cs-CZ"/>
        </w:rPr>
        <w:br w:type="page"/>
      </w:r>
    </w:p>
    <w:p w:rsidR="00F55E67" w:rsidRPr="00F55E67" w:rsidRDefault="00F55E67" w:rsidP="00D97728">
      <w:pPr>
        <w:keepNext/>
        <w:keepLines/>
        <w:spacing w:after="0" w:line="240" w:lineRule="auto"/>
        <w:ind w:left="10" w:right="27" w:hanging="10"/>
        <w:jc w:val="both"/>
        <w:outlineLvl w:val="1"/>
        <w:rPr>
          <w:rFonts w:ascii="Times New Roman" w:eastAsia="Times New Roman" w:hAnsi="Times New Roman" w:cs="Times New Roman"/>
          <w:b/>
          <w:color w:val="181717"/>
          <w:sz w:val="21"/>
          <w:lang w:eastAsia="cs-CZ"/>
        </w:rPr>
      </w:pPr>
      <w:r w:rsidRPr="00F55E67">
        <w:rPr>
          <w:rFonts w:ascii="Times New Roman" w:eastAsia="Times New Roman" w:hAnsi="Times New Roman" w:cs="Times New Roman"/>
          <w:b/>
          <w:color w:val="181717"/>
          <w:sz w:val="28"/>
          <w:lang w:eastAsia="cs-CZ"/>
        </w:rPr>
        <w:lastRenderedPageBreak/>
        <w:t>K</w:t>
      </w:r>
      <w:r w:rsidR="00D97728">
        <w:rPr>
          <w:rFonts w:ascii="Times New Roman" w:eastAsia="Times New Roman" w:hAnsi="Times New Roman" w:cs="Times New Roman"/>
          <w:b/>
          <w:color w:val="181717"/>
          <w:sz w:val="21"/>
          <w:lang w:eastAsia="cs-CZ"/>
        </w:rPr>
        <w:t>ap</w:t>
      </w:r>
      <w:r w:rsidRPr="00F55E67">
        <w:rPr>
          <w:rFonts w:ascii="Times New Roman" w:eastAsia="Times New Roman" w:hAnsi="Times New Roman" w:cs="Times New Roman"/>
          <w:b/>
          <w:color w:val="181717"/>
          <w:sz w:val="21"/>
          <w:lang w:eastAsia="cs-CZ"/>
        </w:rPr>
        <w:t>itola</w:t>
      </w:r>
      <w:r w:rsidRPr="00F55E67">
        <w:rPr>
          <w:rFonts w:ascii="Times New Roman" w:eastAsia="Times New Roman" w:hAnsi="Times New Roman" w:cs="Times New Roman"/>
          <w:b/>
          <w:color w:val="181717"/>
          <w:sz w:val="28"/>
          <w:lang w:eastAsia="cs-CZ"/>
        </w:rPr>
        <w:t xml:space="preserve"> </w:t>
      </w:r>
      <w:r w:rsidR="00D97728">
        <w:rPr>
          <w:rFonts w:ascii="Times New Roman" w:eastAsia="Times New Roman" w:hAnsi="Times New Roman" w:cs="Times New Roman"/>
          <w:b/>
          <w:color w:val="181717"/>
          <w:sz w:val="21"/>
          <w:lang w:eastAsia="cs-CZ"/>
        </w:rPr>
        <w:t>p</w:t>
      </w:r>
      <w:r w:rsidRPr="00F55E67">
        <w:rPr>
          <w:rFonts w:ascii="Times New Roman" w:eastAsia="Times New Roman" w:hAnsi="Times New Roman" w:cs="Times New Roman"/>
          <w:b/>
          <w:color w:val="181717"/>
          <w:sz w:val="21"/>
          <w:lang w:eastAsia="cs-CZ"/>
        </w:rPr>
        <w:t>rvní</w:t>
      </w:r>
    </w:p>
    <w:p w:rsidR="00F55E67" w:rsidRPr="00F55E67" w:rsidRDefault="00F55E67" w:rsidP="00D97728">
      <w:pPr>
        <w:keepNext/>
        <w:keepLines/>
        <w:spacing w:after="0" w:line="240" w:lineRule="auto"/>
        <w:ind w:left="555" w:right="28" w:hanging="10"/>
        <w:jc w:val="both"/>
        <w:outlineLvl w:val="2"/>
        <w:rPr>
          <w:rFonts w:ascii="Times New Roman" w:eastAsia="Times New Roman" w:hAnsi="Times New Roman" w:cs="Times New Roman"/>
          <w:b/>
          <w:color w:val="181717"/>
          <w:sz w:val="19"/>
          <w:lang w:eastAsia="cs-CZ"/>
        </w:rPr>
      </w:pPr>
      <w:r w:rsidRPr="00F55E67">
        <w:rPr>
          <w:rFonts w:ascii="Times New Roman" w:eastAsia="Times New Roman" w:hAnsi="Times New Roman" w:cs="Times New Roman"/>
          <w:b/>
          <w:color w:val="181717"/>
          <w:sz w:val="19"/>
          <w:lang w:eastAsia="cs-CZ"/>
        </w:rPr>
        <w:t xml:space="preserve">Události společenskopolitického života SSSR, </w:t>
      </w:r>
    </w:p>
    <w:p w:rsidR="00F55E67" w:rsidRPr="00F55E67" w:rsidRDefault="00F55E67" w:rsidP="00D97728">
      <w:pPr>
        <w:spacing w:after="0" w:line="240" w:lineRule="auto"/>
        <w:ind w:left="555" w:right="28" w:hanging="1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b/>
          <w:color w:val="181717"/>
          <w:sz w:val="19"/>
          <w:lang w:eastAsia="cs-CZ"/>
        </w:rPr>
        <w:t xml:space="preserve">promítnuté v </w:t>
      </w:r>
      <w:r w:rsidRPr="00F55E67">
        <w:rPr>
          <w:rFonts w:ascii="Times New Roman" w:eastAsia="Times New Roman" w:hAnsi="Times New Roman" w:cs="Times New Roman"/>
          <w:b/>
          <w:i/>
          <w:color w:val="181717"/>
          <w:sz w:val="19"/>
          <w:lang w:eastAsia="cs-CZ"/>
        </w:rPr>
        <w:t>Jámě</w:t>
      </w:r>
      <w:r w:rsidRPr="00F55E67">
        <w:rPr>
          <w:rFonts w:ascii="Times New Roman" w:eastAsia="Times New Roman" w:hAnsi="Times New Roman" w:cs="Times New Roman"/>
          <w:b/>
          <w:color w:val="181717"/>
          <w:sz w:val="19"/>
          <w:lang w:eastAsia="cs-CZ"/>
        </w:rPr>
        <w:t>: město a vesnice</w:t>
      </w:r>
    </w:p>
    <w:p w:rsidR="00F55E67" w:rsidRPr="00F55E67" w:rsidRDefault="00F55E67" w:rsidP="00D97728">
      <w:pPr>
        <w:spacing w:after="0" w:line="240" w:lineRule="auto"/>
        <w:ind w:left="-15" w:right="28"/>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První, co upoutá pozornost každého čtenáře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je přirozeně samotný název. Vzbuzuje napětí a vyvolává předtuchu dramatu. Dnešní čtenář nemusí vědět, že v první pětiletce byla </w:t>
      </w:r>
      <w:r w:rsidRPr="00F55E67">
        <w:rPr>
          <w:rFonts w:ascii="Times New Roman" w:eastAsia="Times New Roman" w:hAnsi="Times New Roman" w:cs="Times New Roman"/>
          <w:i/>
          <w:color w:val="181717"/>
          <w:sz w:val="18"/>
          <w:lang w:eastAsia="cs-CZ"/>
        </w:rPr>
        <w:t>základová jáma</w:t>
      </w:r>
      <w:r w:rsidRPr="00F55E67">
        <w:rPr>
          <w:rFonts w:ascii="Times New Roman" w:eastAsia="Times New Roman" w:hAnsi="Times New Roman" w:cs="Times New Roman"/>
          <w:color w:val="181717"/>
          <w:sz w:val="18"/>
          <w:lang w:eastAsia="cs-CZ"/>
        </w:rPr>
        <w:t xml:space="preserve"> nejrozšířenějším stavebním objektem – a že název slavného </w:t>
      </w:r>
      <w:proofErr w:type="spellStart"/>
      <w:r w:rsidRPr="00F55E67">
        <w:rPr>
          <w:rFonts w:ascii="Times New Roman" w:eastAsia="Times New Roman" w:hAnsi="Times New Roman" w:cs="Times New Roman"/>
          <w:color w:val="181717"/>
          <w:sz w:val="18"/>
          <w:lang w:eastAsia="cs-CZ"/>
        </w:rPr>
        <w:t>Platonovova</w:t>
      </w:r>
      <w:proofErr w:type="spellEnd"/>
      <w:r w:rsidRPr="00F55E67">
        <w:rPr>
          <w:rFonts w:ascii="Times New Roman" w:eastAsia="Times New Roman" w:hAnsi="Times New Roman" w:cs="Times New Roman"/>
          <w:color w:val="181717"/>
          <w:sz w:val="18"/>
          <w:lang w:eastAsia="cs-CZ"/>
        </w:rPr>
        <w:t xml:space="preserve"> románu je analogický k názvům industriálních románů, které byly populární na konci dvacátých let, například </w:t>
      </w:r>
      <w:r w:rsidRPr="00F55E67">
        <w:rPr>
          <w:rFonts w:ascii="Times New Roman" w:eastAsia="Times New Roman" w:hAnsi="Times New Roman" w:cs="Times New Roman"/>
          <w:i/>
          <w:color w:val="181717"/>
          <w:sz w:val="18"/>
          <w:lang w:eastAsia="cs-CZ"/>
        </w:rPr>
        <w:t>Vysoká pec</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Domennaja</w:t>
      </w:r>
      <w:proofErr w:type="spellEnd"/>
      <w:r w:rsidRPr="00F55E67">
        <w:rPr>
          <w:rFonts w:ascii="Times New Roman" w:eastAsia="Times New Roman" w:hAnsi="Times New Roman" w:cs="Times New Roman"/>
          <w:i/>
          <w:color w:val="181717"/>
          <w:sz w:val="18"/>
          <w:lang w:eastAsia="cs-CZ"/>
        </w:rPr>
        <w:t xml:space="preserve"> peč</w:t>
      </w:r>
      <w:r w:rsidRPr="00F55E67">
        <w:rPr>
          <w:rFonts w:ascii="Times New Roman" w:eastAsia="Times New Roman" w:hAnsi="Times New Roman" w:cs="Times New Roman"/>
          <w:color w:val="181717"/>
          <w:sz w:val="18"/>
          <w:lang w:eastAsia="cs-CZ"/>
        </w:rPr>
        <w:t xml:space="preserve">, Nikolaj </w:t>
      </w:r>
      <w:proofErr w:type="spellStart"/>
      <w:r w:rsidRPr="00F55E67">
        <w:rPr>
          <w:rFonts w:ascii="Times New Roman" w:eastAsia="Times New Roman" w:hAnsi="Times New Roman" w:cs="Times New Roman"/>
          <w:color w:val="181717"/>
          <w:sz w:val="18"/>
          <w:lang w:eastAsia="cs-CZ"/>
        </w:rPr>
        <w:t>Ljaško</w:t>
      </w:r>
      <w:proofErr w:type="spellEnd"/>
      <w:r w:rsidRPr="00F55E67">
        <w:rPr>
          <w:rFonts w:ascii="Times New Roman" w:eastAsia="Times New Roman" w:hAnsi="Times New Roman" w:cs="Times New Roman"/>
          <w:color w:val="181717"/>
          <w:sz w:val="18"/>
          <w:lang w:eastAsia="cs-CZ"/>
        </w:rPr>
        <w:t xml:space="preserve">, 1925), </w:t>
      </w:r>
      <w:r w:rsidRPr="00F55E67">
        <w:rPr>
          <w:rFonts w:ascii="Times New Roman" w:eastAsia="Times New Roman" w:hAnsi="Times New Roman" w:cs="Times New Roman"/>
          <w:i/>
          <w:color w:val="181717"/>
          <w:sz w:val="18"/>
          <w:lang w:eastAsia="cs-CZ"/>
        </w:rPr>
        <w:t>Pec</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Domna</w:t>
      </w:r>
      <w:proofErr w:type="spellEnd"/>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Pjotr</w:t>
      </w:r>
      <w:proofErr w:type="spellEnd"/>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Jarovoj</w:t>
      </w:r>
      <w:proofErr w:type="spellEnd"/>
      <w:r w:rsidRPr="00F55E67">
        <w:rPr>
          <w:rFonts w:ascii="Times New Roman" w:eastAsia="Times New Roman" w:hAnsi="Times New Roman" w:cs="Times New Roman"/>
          <w:color w:val="181717"/>
          <w:sz w:val="18"/>
          <w:lang w:eastAsia="cs-CZ"/>
        </w:rPr>
        <w:t xml:space="preserve">, 1925), </w:t>
      </w:r>
      <w:r w:rsidRPr="00F55E67">
        <w:rPr>
          <w:rFonts w:ascii="Times New Roman" w:eastAsia="Times New Roman" w:hAnsi="Times New Roman" w:cs="Times New Roman"/>
          <w:i/>
          <w:color w:val="181717"/>
          <w:sz w:val="18"/>
          <w:lang w:eastAsia="cs-CZ"/>
        </w:rPr>
        <w:t>Stavba</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Strojka</w:t>
      </w:r>
      <w:proofErr w:type="spellEnd"/>
      <w:r w:rsidRPr="00F55E67">
        <w:rPr>
          <w:rFonts w:ascii="Times New Roman" w:eastAsia="Times New Roman" w:hAnsi="Times New Roman" w:cs="Times New Roman"/>
          <w:color w:val="181717"/>
          <w:sz w:val="18"/>
          <w:lang w:eastAsia="cs-CZ"/>
        </w:rPr>
        <w:t xml:space="preserve">, Alexandr </w:t>
      </w:r>
      <w:proofErr w:type="spellStart"/>
      <w:r w:rsidRPr="00F55E67">
        <w:rPr>
          <w:rFonts w:ascii="Times New Roman" w:eastAsia="Times New Roman" w:hAnsi="Times New Roman" w:cs="Times New Roman"/>
          <w:color w:val="181717"/>
          <w:sz w:val="18"/>
          <w:lang w:eastAsia="cs-CZ"/>
        </w:rPr>
        <w:t>Pučkov</w:t>
      </w:r>
      <w:proofErr w:type="spellEnd"/>
      <w:r w:rsidRPr="00F55E67">
        <w:rPr>
          <w:rFonts w:ascii="Times New Roman" w:eastAsia="Times New Roman" w:hAnsi="Times New Roman" w:cs="Times New Roman"/>
          <w:color w:val="181717"/>
          <w:sz w:val="18"/>
          <w:lang w:eastAsia="cs-CZ"/>
        </w:rPr>
        <w:t xml:space="preserve">, 1925), </w:t>
      </w:r>
      <w:r w:rsidRPr="00F55E67">
        <w:rPr>
          <w:rFonts w:ascii="Times New Roman" w:eastAsia="Times New Roman" w:hAnsi="Times New Roman" w:cs="Times New Roman"/>
          <w:i/>
          <w:color w:val="181717"/>
          <w:sz w:val="18"/>
          <w:lang w:eastAsia="cs-CZ"/>
        </w:rPr>
        <w:t>Cement</w:t>
      </w:r>
      <w:r w:rsidRPr="00F55E67">
        <w:rPr>
          <w:rFonts w:ascii="Times New Roman" w:eastAsia="Times New Roman" w:hAnsi="Times New Roman" w:cs="Times New Roman"/>
          <w:color w:val="181717"/>
          <w:sz w:val="18"/>
          <w:lang w:eastAsia="cs-CZ"/>
        </w:rPr>
        <w:t xml:space="preserve"> (</w:t>
      </w:r>
      <w:r w:rsidRPr="00F55E67">
        <w:rPr>
          <w:rFonts w:ascii="Times New Roman" w:eastAsia="Times New Roman" w:hAnsi="Times New Roman" w:cs="Times New Roman"/>
          <w:i/>
          <w:color w:val="181717"/>
          <w:sz w:val="18"/>
          <w:lang w:eastAsia="cs-CZ"/>
        </w:rPr>
        <w:t>Cement</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Fjodor</w:t>
      </w:r>
      <w:proofErr w:type="spellEnd"/>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Gladkov</w:t>
      </w:r>
      <w:proofErr w:type="spellEnd"/>
      <w:r w:rsidRPr="00F55E67">
        <w:rPr>
          <w:rFonts w:ascii="Times New Roman" w:eastAsia="Times New Roman" w:hAnsi="Times New Roman" w:cs="Times New Roman"/>
          <w:color w:val="181717"/>
          <w:sz w:val="18"/>
          <w:lang w:eastAsia="cs-CZ"/>
        </w:rPr>
        <w:t xml:space="preserve">, 1925), </w:t>
      </w:r>
      <w:r w:rsidRPr="00F55E67">
        <w:rPr>
          <w:rFonts w:ascii="Times New Roman" w:eastAsia="Times New Roman" w:hAnsi="Times New Roman" w:cs="Times New Roman"/>
          <w:i/>
          <w:color w:val="181717"/>
          <w:sz w:val="18"/>
          <w:lang w:eastAsia="cs-CZ"/>
        </w:rPr>
        <w:t>Lesní podnik</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Lesozavod</w:t>
      </w:r>
      <w:proofErr w:type="spellEnd"/>
      <w:r w:rsidRPr="00F55E67">
        <w:rPr>
          <w:rFonts w:ascii="Times New Roman" w:eastAsia="Times New Roman" w:hAnsi="Times New Roman" w:cs="Times New Roman"/>
          <w:color w:val="181717"/>
          <w:sz w:val="18"/>
          <w:lang w:eastAsia="cs-CZ"/>
        </w:rPr>
        <w:t xml:space="preserve">, Anna </w:t>
      </w:r>
      <w:proofErr w:type="spellStart"/>
      <w:r w:rsidRPr="00F55E67">
        <w:rPr>
          <w:rFonts w:ascii="Times New Roman" w:eastAsia="Times New Roman" w:hAnsi="Times New Roman" w:cs="Times New Roman"/>
          <w:color w:val="181717"/>
          <w:sz w:val="18"/>
          <w:lang w:eastAsia="cs-CZ"/>
        </w:rPr>
        <w:t>Karavajevová</w:t>
      </w:r>
      <w:proofErr w:type="spellEnd"/>
      <w:r w:rsidRPr="00F55E67">
        <w:rPr>
          <w:rFonts w:ascii="Times New Roman" w:eastAsia="Times New Roman" w:hAnsi="Times New Roman" w:cs="Times New Roman"/>
          <w:color w:val="181717"/>
          <w:sz w:val="18"/>
          <w:lang w:eastAsia="cs-CZ"/>
        </w:rPr>
        <w:t xml:space="preserve">, 1927), </w:t>
      </w:r>
      <w:r w:rsidRPr="00F55E67">
        <w:rPr>
          <w:rFonts w:ascii="Times New Roman" w:eastAsia="Times New Roman" w:hAnsi="Times New Roman" w:cs="Times New Roman"/>
          <w:i/>
          <w:color w:val="181717"/>
          <w:sz w:val="18"/>
          <w:lang w:eastAsia="cs-CZ"/>
        </w:rPr>
        <w:t>Fošny</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i/>
          <w:color w:val="181717"/>
          <w:sz w:val="18"/>
          <w:lang w:eastAsia="cs-CZ"/>
        </w:rPr>
        <w:t>Bruski</w:t>
      </w:r>
      <w:proofErr w:type="spellEnd"/>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Fjodor</w:t>
      </w:r>
      <w:proofErr w:type="spellEnd"/>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Panfjorov</w:t>
      </w:r>
      <w:proofErr w:type="spellEnd"/>
      <w:r w:rsidRPr="00F55E67">
        <w:rPr>
          <w:rFonts w:ascii="Times New Roman" w:eastAsia="Times New Roman" w:hAnsi="Times New Roman" w:cs="Times New Roman"/>
          <w:color w:val="181717"/>
          <w:sz w:val="18"/>
          <w:lang w:eastAsia="cs-CZ"/>
        </w:rPr>
        <w:t xml:space="preserve">, 1928–1932) a řada dalších. Nezřídka lze v takových názvech spatřovat metaforický potenciál, ba dokonce – jak se psávalo v učebnicích sovětské literatury – symbolický podtext. Například </w:t>
      </w:r>
      <w:proofErr w:type="spellStart"/>
      <w:r w:rsidRPr="00F55E67">
        <w:rPr>
          <w:rFonts w:ascii="Times New Roman" w:eastAsia="Times New Roman" w:hAnsi="Times New Roman" w:cs="Times New Roman"/>
          <w:color w:val="181717"/>
          <w:sz w:val="18"/>
          <w:lang w:eastAsia="cs-CZ"/>
        </w:rPr>
        <w:t>Gladkovův</w:t>
      </w:r>
      <w:proofErr w:type="spellEnd"/>
      <w:r w:rsidRPr="00F55E67">
        <w:rPr>
          <w:rFonts w:ascii="Times New Roman" w:eastAsia="Times New Roman" w:hAnsi="Times New Roman" w:cs="Times New Roman"/>
          <w:color w:val="181717"/>
          <w:sz w:val="18"/>
          <w:lang w:eastAsia="cs-CZ"/>
        </w:rPr>
        <w:t xml:space="preserve"> </w:t>
      </w:r>
      <w:r w:rsidRPr="00F55E67">
        <w:rPr>
          <w:rFonts w:ascii="Times New Roman" w:eastAsia="Times New Roman" w:hAnsi="Times New Roman" w:cs="Times New Roman"/>
          <w:i/>
          <w:color w:val="181717"/>
          <w:sz w:val="18"/>
          <w:lang w:eastAsia="cs-CZ"/>
        </w:rPr>
        <w:t>cement</w:t>
      </w:r>
      <w:r w:rsidRPr="00F55E67">
        <w:rPr>
          <w:rFonts w:ascii="Times New Roman" w:eastAsia="Times New Roman" w:hAnsi="Times New Roman" w:cs="Times New Roman"/>
          <w:color w:val="181717"/>
          <w:sz w:val="18"/>
          <w:lang w:eastAsia="cs-CZ"/>
        </w:rPr>
        <w:t xml:space="preserve"> nepředstavuje pouze předmět výroby dané továrny: jde tu zároveň o „dělnickou třídu, stvrzující pracující lidové masy a představující základ nového </w:t>
      </w:r>
      <w:proofErr w:type="gramStart"/>
      <w:r w:rsidRPr="00F55E67">
        <w:rPr>
          <w:rFonts w:ascii="Times New Roman" w:eastAsia="Times New Roman" w:hAnsi="Times New Roman" w:cs="Times New Roman"/>
          <w:color w:val="181717"/>
          <w:sz w:val="18"/>
          <w:lang w:eastAsia="cs-CZ"/>
        </w:rPr>
        <w:t>života“.</w:t>
      </w:r>
      <w:r w:rsidRPr="00F55E67">
        <w:rPr>
          <w:rFonts w:ascii="Times New Roman" w:eastAsia="Times New Roman" w:hAnsi="Times New Roman" w:cs="Times New Roman"/>
          <w:color w:val="181717"/>
          <w:sz w:val="14"/>
          <w:vertAlign w:val="superscript"/>
          <w:lang w:eastAsia="cs-CZ"/>
        </w:rPr>
        <w:t>4</w:t>
      </w:r>
      <w:r w:rsidRPr="00F55E67">
        <w:rPr>
          <w:rFonts w:ascii="Times New Roman" w:eastAsia="Times New Roman" w:hAnsi="Times New Roman" w:cs="Times New Roman"/>
          <w:color w:val="181717"/>
          <w:sz w:val="18"/>
          <w:lang w:eastAsia="cs-CZ"/>
        </w:rPr>
        <w:t xml:space="preserve"> </w:t>
      </w:r>
      <w:proofErr w:type="spellStart"/>
      <w:r w:rsidRPr="00F55E67">
        <w:rPr>
          <w:rFonts w:ascii="Times New Roman" w:eastAsia="Times New Roman" w:hAnsi="Times New Roman" w:cs="Times New Roman"/>
          <w:color w:val="181717"/>
          <w:sz w:val="18"/>
          <w:lang w:eastAsia="cs-CZ"/>
        </w:rPr>
        <w:t>Platonov</w:t>
      </w:r>
      <w:proofErr w:type="spellEnd"/>
      <w:proofErr w:type="gramEnd"/>
      <w:r w:rsidRPr="00F55E67">
        <w:rPr>
          <w:rFonts w:ascii="Times New Roman" w:eastAsia="Times New Roman" w:hAnsi="Times New Roman" w:cs="Times New Roman"/>
          <w:color w:val="181717"/>
          <w:sz w:val="18"/>
          <w:lang w:eastAsia="cs-CZ"/>
        </w:rPr>
        <w:t xml:space="preserve"> tedy nijak neustupuje od dobové literární šablony, když přímo v názvu uvádí základovou </w:t>
      </w:r>
      <w:r w:rsidRPr="00F55E67">
        <w:rPr>
          <w:rFonts w:ascii="Times New Roman" w:eastAsia="Times New Roman" w:hAnsi="Times New Roman" w:cs="Times New Roman"/>
          <w:i/>
          <w:color w:val="181717"/>
          <w:sz w:val="18"/>
          <w:lang w:eastAsia="cs-CZ"/>
        </w:rPr>
        <w:t>jámu</w:t>
      </w:r>
      <w:r w:rsidRPr="00F55E67">
        <w:rPr>
          <w:rFonts w:ascii="Times New Roman" w:eastAsia="Times New Roman" w:hAnsi="Times New Roman" w:cs="Times New Roman"/>
          <w:color w:val="181717"/>
          <w:sz w:val="18"/>
          <w:lang w:eastAsia="cs-CZ"/>
        </w:rPr>
        <w:t xml:space="preserve"> jako stavební objekt, v jehož prostoru se odehrává děj. Doplňujícím významem je daný obraz obsazen zrovna tak, jako u sovětských spisovatelů </w:t>
      </w:r>
      <w:proofErr w:type="spellStart"/>
      <w:r w:rsidRPr="00F55E67">
        <w:rPr>
          <w:rFonts w:ascii="Times New Roman" w:eastAsia="Times New Roman" w:hAnsi="Times New Roman" w:cs="Times New Roman"/>
          <w:color w:val="181717"/>
          <w:sz w:val="18"/>
          <w:lang w:eastAsia="cs-CZ"/>
        </w:rPr>
        <w:t>Platonovovy</w:t>
      </w:r>
      <w:proofErr w:type="spellEnd"/>
      <w:r w:rsidRPr="00F55E67">
        <w:rPr>
          <w:rFonts w:ascii="Times New Roman" w:eastAsia="Times New Roman" w:hAnsi="Times New Roman" w:cs="Times New Roman"/>
          <w:color w:val="181717"/>
          <w:sz w:val="18"/>
          <w:lang w:eastAsia="cs-CZ"/>
        </w:rPr>
        <w:t xml:space="preserve"> doby. Jeho symbolický podtext se opírá o asociace podmíněné námětem: jáma </w:t>
      </w:r>
      <w:r w:rsidRPr="00F55E67">
        <w:rPr>
          <w:rFonts w:ascii="Times New Roman" w:eastAsia="Times New Roman" w:hAnsi="Times New Roman" w:cs="Times New Roman"/>
          <w:i/>
          <w:color w:val="181717"/>
          <w:sz w:val="18"/>
          <w:lang w:eastAsia="cs-CZ"/>
        </w:rPr>
        <w:t>stavební</w:t>
      </w:r>
      <w:r w:rsidRPr="00F55E67">
        <w:rPr>
          <w:rFonts w:ascii="Times New Roman" w:eastAsia="Times New Roman" w:hAnsi="Times New Roman" w:cs="Times New Roman"/>
          <w:color w:val="181717"/>
          <w:sz w:val="18"/>
          <w:lang w:eastAsia="cs-CZ"/>
        </w:rPr>
        <w:t xml:space="preserve"> – jáma </w:t>
      </w:r>
      <w:r w:rsidRPr="00F55E67">
        <w:rPr>
          <w:rFonts w:ascii="Times New Roman" w:eastAsia="Times New Roman" w:hAnsi="Times New Roman" w:cs="Times New Roman"/>
          <w:i/>
          <w:color w:val="181717"/>
          <w:sz w:val="18"/>
          <w:lang w:eastAsia="cs-CZ"/>
        </w:rPr>
        <w:t>hrobová</w:t>
      </w:r>
      <w:r w:rsidRPr="00F55E67">
        <w:rPr>
          <w:rFonts w:ascii="Times New Roman" w:eastAsia="Times New Roman" w:hAnsi="Times New Roman" w:cs="Times New Roman"/>
          <w:color w:val="181717"/>
          <w:sz w:val="18"/>
          <w:lang w:eastAsia="cs-CZ"/>
        </w:rPr>
        <w:t xml:space="preserve">. Toto uchopení titulního obrazu uznávají prakticky všichni. Takhle o tom například píše A. </w:t>
      </w:r>
      <w:proofErr w:type="spellStart"/>
      <w:r w:rsidRPr="00F55E67">
        <w:rPr>
          <w:rFonts w:ascii="Times New Roman" w:eastAsia="Times New Roman" w:hAnsi="Times New Roman" w:cs="Times New Roman"/>
          <w:color w:val="181717"/>
          <w:sz w:val="18"/>
          <w:lang w:eastAsia="cs-CZ"/>
        </w:rPr>
        <w:t>Pavlovskij</w:t>
      </w:r>
      <w:proofErr w:type="spellEnd"/>
      <w:r w:rsidRPr="00F55E67">
        <w:rPr>
          <w:rFonts w:ascii="Times New Roman" w:eastAsia="Times New Roman" w:hAnsi="Times New Roman" w:cs="Times New Roman"/>
          <w:color w:val="181717"/>
          <w:sz w:val="18"/>
          <w:lang w:eastAsia="cs-CZ"/>
        </w:rPr>
        <w:t>: „Obraz základové jámy jako stále hlubšího hrobu představuje jeden ze symbolů této hořké, prorocké a bohužel oprávněné spisovatelovy myšlenky.“</w:t>
      </w:r>
      <w:r w:rsidRPr="00F55E67">
        <w:rPr>
          <w:rFonts w:ascii="Times New Roman" w:eastAsia="Times New Roman" w:hAnsi="Times New Roman" w:cs="Times New Roman"/>
          <w:color w:val="181717"/>
          <w:sz w:val="14"/>
          <w:vertAlign w:val="superscript"/>
          <w:lang w:eastAsia="cs-CZ"/>
        </w:rPr>
        <w:t>5</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Nejobyčejnější stavební objekt první pětiletky se tak stává symbolem historického selhání. Bez ohledu na to se </w:t>
      </w:r>
      <w:proofErr w:type="spellStart"/>
      <w:r w:rsidRPr="00F55E67">
        <w:rPr>
          <w:rFonts w:ascii="Times New Roman" w:eastAsia="Times New Roman" w:hAnsi="Times New Roman" w:cs="Times New Roman"/>
          <w:color w:val="181717"/>
          <w:sz w:val="18"/>
          <w:lang w:eastAsia="cs-CZ"/>
        </w:rPr>
        <w:t>Platonovův</w:t>
      </w:r>
      <w:proofErr w:type="spellEnd"/>
      <w:r w:rsidRPr="00F55E67">
        <w:rPr>
          <w:rFonts w:ascii="Times New Roman" w:eastAsia="Times New Roman" w:hAnsi="Times New Roman" w:cs="Times New Roman"/>
          <w:color w:val="181717"/>
          <w:sz w:val="18"/>
          <w:lang w:eastAsia="cs-CZ"/>
        </w:rPr>
        <w:t xml:space="preserve"> román zároveň plně začleňuje do dobového literárního úzu.</w:t>
      </w:r>
    </w:p>
    <w:p w:rsidR="00F55E67" w:rsidRPr="00F55E67" w:rsidRDefault="00F55E67" w:rsidP="00D97728">
      <w:pPr>
        <w:spacing w:after="0" w:line="240" w:lineRule="auto"/>
        <w:ind w:left="-15" w:right="28"/>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Vedle názvu poutá pozornost i kompozice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román se totiž jakoby rozpadá na dvě zhruba stejně rozsáhlé části, z nichž jedna se věnuje městu a druhá vesnici. Tuhle zdánlivou nezávislost obou částí dokonce někteří soudobí kritici považovali za důkaz nedotaženosti prózy a absence jednotného autorského záměru. Skutečnost je však taková, že právě titulem </w:t>
      </w:r>
      <w:r w:rsidRPr="00F55E67">
        <w:rPr>
          <w:rFonts w:ascii="Times New Roman" w:eastAsia="Times New Roman" w:hAnsi="Times New Roman" w:cs="Times New Roman"/>
          <w:i/>
          <w:color w:val="181717"/>
          <w:sz w:val="18"/>
          <w:lang w:eastAsia="cs-CZ"/>
        </w:rPr>
        <w:t>Město a vesnice</w:t>
      </w:r>
      <w:r w:rsidRPr="00F55E67">
        <w:rPr>
          <w:rFonts w:ascii="Times New Roman" w:eastAsia="Times New Roman" w:hAnsi="Times New Roman" w:cs="Times New Roman"/>
          <w:color w:val="181717"/>
          <w:sz w:val="18"/>
          <w:lang w:eastAsia="cs-CZ"/>
        </w:rPr>
        <w:t xml:space="preserve"> byl opatřen jeden z oddílů Stalinova projevu na konferenci „</w:t>
      </w:r>
      <w:proofErr w:type="spellStart"/>
      <w:r w:rsidRPr="00F55E67">
        <w:rPr>
          <w:rFonts w:ascii="Times New Roman" w:eastAsia="Times New Roman" w:hAnsi="Times New Roman" w:cs="Times New Roman"/>
          <w:color w:val="181717"/>
          <w:sz w:val="18"/>
          <w:lang w:eastAsia="cs-CZ"/>
        </w:rPr>
        <w:t>marxistů­odborníků</w:t>
      </w:r>
      <w:proofErr w:type="spellEnd"/>
      <w:r w:rsidRPr="00F55E67">
        <w:rPr>
          <w:rFonts w:ascii="Times New Roman" w:eastAsia="Times New Roman" w:hAnsi="Times New Roman" w:cs="Times New Roman"/>
          <w:color w:val="181717"/>
          <w:sz w:val="18"/>
          <w:lang w:eastAsia="cs-CZ"/>
        </w:rPr>
        <w:t xml:space="preserve"> v agrární otázce“ z 27. prosince 1929. A ten projev byl vlastně podnětem k událostem, popisovaným v </w:t>
      </w:r>
      <w:r w:rsidRPr="00F55E67">
        <w:rPr>
          <w:rFonts w:ascii="Times New Roman" w:eastAsia="Times New Roman" w:hAnsi="Times New Roman" w:cs="Times New Roman"/>
          <w:i/>
          <w:color w:val="181717"/>
          <w:sz w:val="18"/>
          <w:lang w:eastAsia="cs-CZ"/>
        </w:rPr>
        <w:t>Jámě</w:t>
      </w:r>
      <w:r w:rsidRPr="00F55E67">
        <w:rPr>
          <w:rFonts w:ascii="Times New Roman" w:eastAsia="Times New Roman" w:hAnsi="Times New Roman" w:cs="Times New Roman"/>
          <w:color w:val="181717"/>
          <w:sz w:val="18"/>
          <w:lang w:eastAsia="cs-CZ"/>
        </w:rPr>
        <w:t xml:space="preserve">. Nesl název </w:t>
      </w:r>
      <w:r w:rsidRPr="00F55E67">
        <w:rPr>
          <w:rFonts w:ascii="Times New Roman" w:eastAsia="Times New Roman" w:hAnsi="Times New Roman" w:cs="Times New Roman"/>
          <w:i/>
          <w:color w:val="181717"/>
          <w:sz w:val="18"/>
          <w:lang w:eastAsia="cs-CZ"/>
        </w:rPr>
        <w:t>K otázkám agrární politiky SSSR</w:t>
      </w:r>
      <w:r w:rsidRPr="00F55E67">
        <w:rPr>
          <w:rFonts w:ascii="Times New Roman" w:eastAsia="Times New Roman" w:hAnsi="Times New Roman" w:cs="Times New Roman"/>
          <w:color w:val="181717"/>
          <w:sz w:val="18"/>
          <w:lang w:eastAsia="cs-CZ"/>
        </w:rPr>
        <w:t xml:space="preserve"> a v zásadě byl zasvěcen otázce </w:t>
      </w:r>
      <w:r w:rsidRPr="00F55E67">
        <w:rPr>
          <w:rFonts w:ascii="Times New Roman" w:eastAsia="Times New Roman" w:hAnsi="Times New Roman" w:cs="Times New Roman"/>
          <w:i/>
          <w:color w:val="181717"/>
          <w:sz w:val="18"/>
          <w:lang w:eastAsia="cs-CZ"/>
        </w:rPr>
        <w:t>odstranění protikladu mezi městem a vesnicí</w:t>
      </w:r>
      <w:r w:rsidRPr="00F55E67">
        <w:rPr>
          <w:rFonts w:ascii="Times New Roman" w:eastAsia="Times New Roman" w:hAnsi="Times New Roman" w:cs="Times New Roman"/>
          <w:color w:val="181717"/>
          <w:sz w:val="18"/>
          <w:lang w:eastAsia="cs-CZ"/>
        </w:rPr>
        <w:t xml:space="preserve"> a utvoření jejich </w:t>
      </w:r>
      <w:r w:rsidRPr="00F55E67">
        <w:rPr>
          <w:rFonts w:ascii="Times New Roman" w:eastAsia="Times New Roman" w:hAnsi="Times New Roman" w:cs="Times New Roman"/>
          <w:i/>
          <w:color w:val="181717"/>
          <w:sz w:val="18"/>
          <w:lang w:eastAsia="cs-CZ"/>
        </w:rPr>
        <w:t>svazku</w:t>
      </w:r>
      <w:r w:rsidRPr="00F55E67">
        <w:rPr>
          <w:rFonts w:ascii="Times New Roman" w:eastAsia="Times New Roman" w:hAnsi="Times New Roman" w:cs="Times New Roman"/>
          <w:color w:val="181717"/>
          <w:sz w:val="18"/>
          <w:lang w:eastAsia="cs-CZ"/>
        </w:rPr>
        <w:t>. „Náš centralizovaný socialistický velkoprůmysl se rozvíjí v souhlasu s marxistickou teorií rozšířené reprodukce,“ říká Stalin a vybízí k tomu, aby se prostřednictvím kolektivizace (tj. likvidace drobných rolnických hospodářství cestou jejich sdružování) dosáhlo právě takové „rozšířené reprodukce“ i v zemědělství. Stalin tvrdí, že takový vývoj obrací rolníka „čelem k městu“, pročež se protiklad mezi městem a vesnicí bude „</w:t>
      </w:r>
      <w:proofErr w:type="gramStart"/>
      <w:r w:rsidRPr="00F55E67">
        <w:rPr>
          <w:rFonts w:ascii="Times New Roman" w:eastAsia="Times New Roman" w:hAnsi="Times New Roman" w:cs="Times New Roman"/>
          <w:color w:val="181717"/>
          <w:sz w:val="18"/>
          <w:lang w:eastAsia="cs-CZ"/>
        </w:rPr>
        <w:t>stírat“.</w:t>
      </w:r>
      <w:r w:rsidRPr="00F55E67">
        <w:rPr>
          <w:rFonts w:ascii="Times New Roman" w:eastAsia="Times New Roman" w:hAnsi="Times New Roman" w:cs="Times New Roman"/>
          <w:color w:val="181717"/>
          <w:sz w:val="14"/>
          <w:vertAlign w:val="superscript"/>
          <w:lang w:eastAsia="cs-CZ"/>
        </w:rPr>
        <w:t>6</w:t>
      </w:r>
      <w:r w:rsidRPr="00F55E67">
        <w:rPr>
          <w:rFonts w:ascii="Times New Roman" w:eastAsia="Times New Roman" w:hAnsi="Times New Roman" w:cs="Times New Roman"/>
          <w:color w:val="181717"/>
          <w:sz w:val="18"/>
          <w:lang w:eastAsia="cs-CZ"/>
        </w:rPr>
        <w:t xml:space="preserve"> Právě</w:t>
      </w:r>
      <w:proofErr w:type="gramEnd"/>
      <w:r w:rsidRPr="00F55E67">
        <w:rPr>
          <w:rFonts w:ascii="Times New Roman" w:eastAsia="Times New Roman" w:hAnsi="Times New Roman" w:cs="Times New Roman"/>
          <w:color w:val="181717"/>
          <w:sz w:val="18"/>
          <w:lang w:eastAsia="cs-CZ"/>
        </w:rPr>
        <w:t xml:space="preserve"> kolem těchto pólů života společnosti z let 1929–1930, tj. kolem protikladu město–vesnice, se točí též dobová publicistika.</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Námět </w:t>
      </w:r>
      <w:proofErr w:type="spellStart"/>
      <w:r w:rsidRPr="00F55E67">
        <w:rPr>
          <w:rFonts w:ascii="Times New Roman" w:eastAsia="Times New Roman" w:hAnsi="Times New Roman" w:cs="Times New Roman"/>
          <w:color w:val="181717"/>
          <w:sz w:val="18"/>
          <w:lang w:eastAsia="cs-CZ"/>
        </w:rPr>
        <w:t>Platonovova</w:t>
      </w:r>
      <w:proofErr w:type="spellEnd"/>
      <w:r w:rsidRPr="00F55E67">
        <w:rPr>
          <w:rFonts w:ascii="Times New Roman" w:eastAsia="Times New Roman" w:hAnsi="Times New Roman" w:cs="Times New Roman"/>
          <w:color w:val="181717"/>
          <w:sz w:val="18"/>
          <w:lang w:eastAsia="cs-CZ"/>
        </w:rPr>
        <w:t xml:space="preserve"> románu se tedy svým způsobem dá vnímat jako autorova reakce na teze Stalinova projevu. Vždyť princip, na jehož základě se v </w:t>
      </w:r>
      <w:r w:rsidRPr="00F55E67">
        <w:rPr>
          <w:rFonts w:ascii="Times New Roman" w:eastAsia="Times New Roman" w:hAnsi="Times New Roman" w:cs="Times New Roman"/>
          <w:i/>
          <w:color w:val="181717"/>
          <w:sz w:val="18"/>
          <w:lang w:eastAsia="cs-CZ"/>
        </w:rPr>
        <w:t>Jámě</w:t>
      </w:r>
      <w:r w:rsidRPr="00F55E67">
        <w:rPr>
          <w:rFonts w:ascii="Times New Roman" w:eastAsia="Times New Roman" w:hAnsi="Times New Roman" w:cs="Times New Roman"/>
          <w:color w:val="181717"/>
          <w:sz w:val="18"/>
          <w:lang w:eastAsia="cs-CZ"/>
        </w:rPr>
        <w:t xml:space="preserve"> zvyšuje počet mrtvol, se dá rovněž označit za „rozšířenou reprodukci“.</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Na </w:t>
      </w:r>
      <w:r w:rsidRPr="00F55E67">
        <w:rPr>
          <w:rFonts w:ascii="Times New Roman" w:eastAsia="Times New Roman" w:hAnsi="Times New Roman" w:cs="Times New Roman"/>
          <w:i/>
          <w:color w:val="181717"/>
          <w:sz w:val="18"/>
          <w:lang w:eastAsia="cs-CZ"/>
        </w:rPr>
        <w:t>jámu</w:t>
      </w:r>
      <w:r w:rsidRPr="00F55E67">
        <w:rPr>
          <w:rFonts w:ascii="Times New Roman" w:eastAsia="Times New Roman" w:hAnsi="Times New Roman" w:cs="Times New Roman"/>
          <w:color w:val="181717"/>
          <w:sz w:val="18"/>
          <w:lang w:eastAsia="cs-CZ"/>
        </w:rPr>
        <w:t xml:space="preserve"> nakonec </w:t>
      </w:r>
      <w:proofErr w:type="spellStart"/>
      <w:r w:rsidRPr="00F55E67">
        <w:rPr>
          <w:rFonts w:ascii="Times New Roman" w:eastAsia="Times New Roman" w:hAnsi="Times New Roman" w:cs="Times New Roman"/>
          <w:color w:val="181717"/>
          <w:sz w:val="18"/>
          <w:lang w:eastAsia="cs-CZ"/>
        </w:rPr>
        <w:t>Voščev</w:t>
      </w:r>
      <w:proofErr w:type="spellEnd"/>
      <w:r w:rsidRPr="00F55E67">
        <w:rPr>
          <w:rFonts w:ascii="Times New Roman" w:eastAsia="Times New Roman" w:hAnsi="Times New Roman" w:cs="Times New Roman"/>
          <w:color w:val="181717"/>
          <w:sz w:val="18"/>
          <w:lang w:eastAsia="cs-CZ"/>
        </w:rPr>
        <w:t xml:space="preserve"> přivádí i „kolchoz“, a tím vlastně uskutečňuje žádoucí „svazek“ města a vesnice. Protiklad mezi městem a vesnicí je „setřen“: všichni jsou teď na tom stejně.</w:t>
      </w:r>
    </w:p>
    <w:p w:rsidR="00F55E67" w:rsidRPr="00F55E67" w:rsidRDefault="00F55E67" w:rsidP="00D97728">
      <w:pPr>
        <w:spacing w:after="0" w:line="240" w:lineRule="auto"/>
        <w:ind w:left="-15" w:right="28"/>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Jak název, tak kompozice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tedy prozrazují </w:t>
      </w:r>
      <w:proofErr w:type="spellStart"/>
      <w:r w:rsidRPr="00F55E67">
        <w:rPr>
          <w:rFonts w:ascii="Times New Roman" w:eastAsia="Times New Roman" w:hAnsi="Times New Roman" w:cs="Times New Roman"/>
          <w:color w:val="181717"/>
          <w:sz w:val="18"/>
          <w:lang w:eastAsia="cs-CZ"/>
        </w:rPr>
        <w:t>Platonovovu</w:t>
      </w:r>
      <w:proofErr w:type="spellEnd"/>
      <w:r w:rsidRPr="00F55E67">
        <w:rPr>
          <w:rFonts w:ascii="Times New Roman" w:eastAsia="Times New Roman" w:hAnsi="Times New Roman" w:cs="Times New Roman"/>
          <w:color w:val="181717"/>
          <w:sz w:val="18"/>
          <w:lang w:eastAsia="cs-CZ"/>
        </w:rPr>
        <w:t xml:space="preserve"> orientaci na ideologickou situaci v zemi a na dialog se soudobou skutečností. Ještě víc o tom svědčí neobyčejný námět a prapodivné obrazy románu, za jejichž „stavební materiál“ považuje Michail </w:t>
      </w:r>
      <w:proofErr w:type="spellStart"/>
      <w:r w:rsidRPr="00F55E67">
        <w:rPr>
          <w:rFonts w:ascii="Times New Roman" w:eastAsia="Times New Roman" w:hAnsi="Times New Roman" w:cs="Times New Roman"/>
          <w:color w:val="181717"/>
          <w:sz w:val="18"/>
          <w:lang w:eastAsia="cs-CZ"/>
        </w:rPr>
        <w:t>Zolotonosov</w:t>
      </w:r>
      <w:proofErr w:type="spellEnd"/>
      <w:r w:rsidRPr="00F55E67">
        <w:rPr>
          <w:rFonts w:ascii="Times New Roman" w:eastAsia="Times New Roman" w:hAnsi="Times New Roman" w:cs="Times New Roman"/>
          <w:color w:val="181717"/>
          <w:sz w:val="18"/>
          <w:lang w:eastAsia="cs-CZ"/>
        </w:rPr>
        <w:t xml:space="preserve"> autorovu dokonalou znalost „sociálně politické a ideologické každodennosti“. A skutečně je tomu tak: všechno (všechno!), co se odehrává mezi hrdiny </w:t>
      </w:r>
      <w:r w:rsidRPr="00F55E67">
        <w:rPr>
          <w:rFonts w:ascii="Times New Roman" w:eastAsia="Times New Roman" w:hAnsi="Times New Roman" w:cs="Times New Roman"/>
          <w:i/>
          <w:color w:val="181717"/>
          <w:sz w:val="18"/>
          <w:lang w:eastAsia="cs-CZ"/>
        </w:rPr>
        <w:t>Jámy</w:t>
      </w:r>
      <w:r w:rsidRPr="00F55E67">
        <w:rPr>
          <w:rFonts w:ascii="Times New Roman" w:eastAsia="Times New Roman" w:hAnsi="Times New Roman" w:cs="Times New Roman"/>
          <w:color w:val="181717"/>
          <w:sz w:val="18"/>
          <w:lang w:eastAsia="cs-CZ"/>
        </w:rPr>
        <w:t xml:space="preserve">, všechny kolize vyprávění jsou zkrátka motivovány především reálným životem sovětské společnosti, kterou </w:t>
      </w:r>
      <w:proofErr w:type="spellStart"/>
      <w:r w:rsidRPr="00F55E67">
        <w:rPr>
          <w:rFonts w:ascii="Times New Roman" w:eastAsia="Times New Roman" w:hAnsi="Times New Roman" w:cs="Times New Roman"/>
          <w:color w:val="181717"/>
          <w:sz w:val="18"/>
          <w:lang w:eastAsia="cs-CZ"/>
        </w:rPr>
        <w:t>Platonov</w:t>
      </w:r>
      <w:proofErr w:type="spellEnd"/>
      <w:r w:rsidRPr="00F55E67">
        <w:rPr>
          <w:rFonts w:ascii="Times New Roman" w:eastAsia="Times New Roman" w:hAnsi="Times New Roman" w:cs="Times New Roman"/>
          <w:color w:val="181717"/>
          <w:sz w:val="18"/>
          <w:lang w:eastAsia="cs-CZ"/>
        </w:rPr>
        <w:t xml:space="preserve"> dokonale znal a kterou dovedl takříkajíc vyposlouchat až do polotónů.</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Do města, kde má proběhnout výstavba „</w:t>
      </w:r>
      <w:proofErr w:type="spellStart"/>
      <w:r w:rsidRPr="00F55E67">
        <w:rPr>
          <w:rFonts w:ascii="Times New Roman" w:eastAsia="Times New Roman" w:hAnsi="Times New Roman" w:cs="Times New Roman"/>
          <w:color w:val="181717"/>
          <w:sz w:val="18"/>
          <w:lang w:eastAsia="cs-CZ"/>
        </w:rPr>
        <w:t>všeproletářského</w:t>
      </w:r>
      <w:proofErr w:type="spellEnd"/>
      <w:r w:rsidRPr="00F55E67">
        <w:rPr>
          <w:rFonts w:ascii="Times New Roman" w:eastAsia="Times New Roman" w:hAnsi="Times New Roman" w:cs="Times New Roman"/>
          <w:color w:val="181717"/>
          <w:sz w:val="18"/>
          <w:lang w:eastAsia="cs-CZ"/>
        </w:rPr>
        <w:t xml:space="preserve"> domu“, přichází hlavní hrdina vyprávění </w:t>
      </w:r>
      <w:proofErr w:type="spellStart"/>
      <w:r w:rsidRPr="00F55E67">
        <w:rPr>
          <w:rFonts w:ascii="Times New Roman" w:eastAsia="Times New Roman" w:hAnsi="Times New Roman" w:cs="Times New Roman"/>
          <w:color w:val="181717"/>
          <w:sz w:val="18"/>
          <w:lang w:eastAsia="cs-CZ"/>
        </w:rPr>
        <w:t>Voščev</w:t>
      </w:r>
      <w:proofErr w:type="spellEnd"/>
      <w:r w:rsidRPr="00F55E67">
        <w:rPr>
          <w:rFonts w:ascii="Times New Roman" w:eastAsia="Times New Roman" w:hAnsi="Times New Roman" w:cs="Times New Roman"/>
          <w:color w:val="181717"/>
          <w:sz w:val="18"/>
          <w:lang w:eastAsia="cs-CZ"/>
        </w:rPr>
        <w:t>. „Bezradnost v srdci“, která ho do města přivedla (hledá smysl života a pravdu), stejně jako jeho podivínské jednání (sbírá do pytle „věcné pozůstatky“ a všelijaké smetí) jsou daleko víc, než by se mohlo zdát, spojeny s vnitrostranickým zápasem, politickými kampaněmi i všední každodenností let 1929–1930.</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Ve městě potká </w:t>
      </w:r>
      <w:proofErr w:type="spellStart"/>
      <w:r w:rsidRPr="00F55E67">
        <w:rPr>
          <w:rFonts w:ascii="Times New Roman" w:eastAsia="Times New Roman" w:hAnsi="Times New Roman" w:cs="Times New Roman"/>
          <w:color w:val="181717"/>
          <w:sz w:val="18"/>
          <w:lang w:eastAsia="cs-CZ"/>
        </w:rPr>
        <w:t>Voščev</w:t>
      </w:r>
      <w:proofErr w:type="spellEnd"/>
      <w:r w:rsidRPr="00F55E67">
        <w:rPr>
          <w:rFonts w:ascii="Times New Roman" w:eastAsia="Times New Roman" w:hAnsi="Times New Roman" w:cs="Times New Roman"/>
          <w:color w:val="181717"/>
          <w:sz w:val="18"/>
          <w:lang w:eastAsia="cs-CZ"/>
        </w:rPr>
        <w:t xml:space="preserve"> budovatele plánovaného domu. Jak správně poznamenal Alexandr </w:t>
      </w:r>
      <w:proofErr w:type="spellStart"/>
      <w:r w:rsidRPr="00F55E67">
        <w:rPr>
          <w:rFonts w:ascii="Times New Roman" w:eastAsia="Times New Roman" w:hAnsi="Times New Roman" w:cs="Times New Roman"/>
          <w:color w:val="181717"/>
          <w:sz w:val="18"/>
          <w:lang w:eastAsia="cs-CZ"/>
        </w:rPr>
        <w:t>Charitonov</w:t>
      </w:r>
      <w:proofErr w:type="spellEnd"/>
      <w:r w:rsidRPr="00F55E67">
        <w:rPr>
          <w:rFonts w:ascii="Times New Roman" w:eastAsia="Times New Roman" w:hAnsi="Times New Roman" w:cs="Times New Roman"/>
          <w:color w:val="181717"/>
          <w:sz w:val="18"/>
          <w:lang w:eastAsia="cs-CZ"/>
        </w:rPr>
        <w:t xml:space="preserve">, rozhodně nejde o náhodný výběr postav, nýbrž naopak o souhrnný „obraz historického vývoje Ruska v letech 1929–1930“, o „sociálně psychologické panorama sovětské společnosti v </w:t>
      </w:r>
      <w:r w:rsidRPr="00F55E67">
        <w:rPr>
          <w:rFonts w:ascii="Times New Roman" w:eastAsia="Times New Roman" w:hAnsi="Times New Roman" w:cs="Times New Roman"/>
          <w:i/>
          <w:color w:val="181717"/>
          <w:sz w:val="18"/>
          <w:lang w:eastAsia="cs-CZ"/>
        </w:rPr>
        <w:t>roce velkého přelomu</w:t>
      </w:r>
      <w:r w:rsidRPr="00F55E67">
        <w:rPr>
          <w:rFonts w:ascii="Times New Roman" w:eastAsia="Times New Roman" w:hAnsi="Times New Roman" w:cs="Times New Roman"/>
          <w:color w:val="181717"/>
          <w:sz w:val="18"/>
          <w:lang w:eastAsia="cs-CZ"/>
        </w:rPr>
        <w:t xml:space="preserve"> … Jsou zde představeny všechny třídy, všechny vrstvy a všechny typy. V </w:t>
      </w:r>
      <w:r w:rsidRPr="00F55E67">
        <w:rPr>
          <w:rFonts w:ascii="Times New Roman" w:eastAsia="Times New Roman" w:hAnsi="Times New Roman" w:cs="Times New Roman"/>
          <w:i/>
          <w:color w:val="181717"/>
          <w:sz w:val="18"/>
          <w:lang w:eastAsia="cs-CZ"/>
        </w:rPr>
        <w:t>jámě</w:t>
      </w:r>
      <w:r w:rsidRPr="00F55E67">
        <w:rPr>
          <w:rFonts w:ascii="Times New Roman" w:eastAsia="Times New Roman" w:hAnsi="Times New Roman" w:cs="Times New Roman"/>
          <w:color w:val="181717"/>
          <w:sz w:val="18"/>
          <w:lang w:eastAsia="cs-CZ"/>
        </w:rPr>
        <w:t xml:space="preserve"> se sešli všichni.“</w:t>
      </w:r>
      <w:r w:rsidRPr="00F55E67">
        <w:rPr>
          <w:rFonts w:ascii="Times New Roman" w:eastAsia="Times New Roman" w:hAnsi="Times New Roman" w:cs="Times New Roman"/>
          <w:color w:val="181717"/>
          <w:sz w:val="14"/>
          <w:vertAlign w:val="superscript"/>
          <w:lang w:eastAsia="cs-CZ"/>
        </w:rPr>
        <w:t>7</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Obraz jámy tedy představuje nejen pranýřování socialistických ideálů a plánů první pětiletky, ale také model sovětské společnosti.</w:t>
      </w:r>
    </w:p>
    <w:p w:rsidR="00F55E67" w:rsidRPr="00F55E67" w:rsidRDefault="00F55E67" w:rsidP="00D97728">
      <w:pPr>
        <w:spacing w:after="0" w:line="240" w:lineRule="auto"/>
        <w:ind w:left="-15" w:right="28" w:firstLine="160"/>
        <w:jc w:val="both"/>
        <w:rPr>
          <w:rFonts w:ascii="Times New Roman" w:eastAsia="Times New Roman" w:hAnsi="Times New Roman" w:cs="Times New Roman"/>
          <w:color w:val="181717"/>
          <w:sz w:val="18"/>
          <w:lang w:eastAsia="cs-CZ"/>
        </w:rPr>
      </w:pPr>
      <w:r w:rsidRPr="00F55E67">
        <w:rPr>
          <w:rFonts w:ascii="Times New Roman" w:eastAsia="Times New Roman" w:hAnsi="Times New Roman" w:cs="Times New Roman"/>
          <w:color w:val="181717"/>
          <w:sz w:val="18"/>
          <w:lang w:eastAsia="cs-CZ"/>
        </w:rPr>
        <w:t xml:space="preserve">Mezi budovateli domu se ocitne i děvčátko Nasťa – jeden z hlavních symbolů </w:t>
      </w:r>
      <w:proofErr w:type="spellStart"/>
      <w:r w:rsidRPr="00F55E67">
        <w:rPr>
          <w:rFonts w:ascii="Times New Roman" w:eastAsia="Times New Roman" w:hAnsi="Times New Roman" w:cs="Times New Roman"/>
          <w:color w:val="181717"/>
          <w:sz w:val="18"/>
          <w:lang w:eastAsia="cs-CZ"/>
        </w:rPr>
        <w:t>Platonovova</w:t>
      </w:r>
      <w:proofErr w:type="spellEnd"/>
      <w:r w:rsidRPr="00F55E67">
        <w:rPr>
          <w:rFonts w:ascii="Times New Roman" w:eastAsia="Times New Roman" w:hAnsi="Times New Roman" w:cs="Times New Roman"/>
          <w:color w:val="181717"/>
          <w:sz w:val="18"/>
          <w:lang w:eastAsia="cs-CZ"/>
        </w:rPr>
        <w:t xml:space="preserve"> vyprávění. I tento obraz lze lépe pochopit, </w:t>
      </w:r>
      <w:proofErr w:type="spellStart"/>
      <w:r w:rsidRPr="00F55E67">
        <w:rPr>
          <w:rFonts w:ascii="Times New Roman" w:eastAsia="Times New Roman" w:hAnsi="Times New Roman" w:cs="Times New Roman"/>
          <w:color w:val="181717"/>
          <w:sz w:val="18"/>
          <w:lang w:eastAsia="cs-CZ"/>
        </w:rPr>
        <w:t>známe­li</w:t>
      </w:r>
      <w:proofErr w:type="spellEnd"/>
      <w:r w:rsidRPr="00F55E67">
        <w:rPr>
          <w:rFonts w:ascii="Times New Roman" w:eastAsia="Times New Roman" w:hAnsi="Times New Roman" w:cs="Times New Roman"/>
          <w:color w:val="181717"/>
          <w:sz w:val="18"/>
          <w:lang w:eastAsia="cs-CZ"/>
        </w:rPr>
        <w:t xml:space="preserve"> faktickou dobovou situaci v zemi.</w:t>
      </w:r>
    </w:p>
    <w:p w:rsidR="00423618" w:rsidRDefault="00423618"/>
    <w:sectPr w:rsidR="004236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57" w:rsidRDefault="00AA1757" w:rsidP="00F55E67">
      <w:pPr>
        <w:spacing w:after="0" w:line="240" w:lineRule="auto"/>
      </w:pPr>
      <w:r>
        <w:separator/>
      </w:r>
    </w:p>
  </w:endnote>
  <w:endnote w:type="continuationSeparator" w:id="0">
    <w:p w:rsidR="00AA1757" w:rsidRDefault="00AA1757" w:rsidP="00F5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57" w:rsidRDefault="00AA1757" w:rsidP="00F55E67">
      <w:pPr>
        <w:spacing w:after="0" w:line="240" w:lineRule="auto"/>
      </w:pPr>
      <w:r>
        <w:separator/>
      </w:r>
    </w:p>
  </w:footnote>
  <w:footnote w:type="continuationSeparator" w:id="0">
    <w:p w:rsidR="00AA1757" w:rsidRDefault="00AA1757" w:rsidP="00F55E67">
      <w:pPr>
        <w:spacing w:after="0" w:line="240" w:lineRule="auto"/>
      </w:pPr>
      <w:r>
        <w:continuationSeparator/>
      </w:r>
    </w:p>
  </w:footnote>
  <w:footnote w:id="1">
    <w:p w:rsidR="00F55E67" w:rsidRDefault="00F55E67" w:rsidP="00D97728">
      <w:pPr>
        <w:pStyle w:val="footnotedescription"/>
        <w:spacing w:line="251" w:lineRule="auto"/>
      </w:pPr>
      <w:r>
        <w:rPr>
          <w:rStyle w:val="footnotemark"/>
        </w:rPr>
        <w:footnoteRef/>
      </w:r>
      <w:r>
        <w:t xml:space="preserve"> Ruské slovo </w:t>
      </w:r>
      <w:proofErr w:type="spellStart"/>
      <w:r>
        <w:rPr>
          <w:b w:val="0"/>
          <w:i/>
        </w:rPr>
        <w:t>kotlovan</w:t>
      </w:r>
      <w:proofErr w:type="spellEnd"/>
      <w:r>
        <w:t xml:space="preserve"> se překládá jako </w:t>
      </w:r>
      <w:r>
        <w:rPr>
          <w:b w:val="0"/>
          <w:i/>
        </w:rPr>
        <w:t xml:space="preserve">základová </w:t>
      </w:r>
      <w:r>
        <w:t xml:space="preserve">resp. </w:t>
      </w:r>
      <w:r>
        <w:rPr>
          <w:b w:val="0"/>
          <w:i/>
        </w:rPr>
        <w:t xml:space="preserve">stavební jáma </w:t>
      </w:r>
      <w:r>
        <w:t xml:space="preserve">(i když k takovému překladu existuje ruský ekvivalent </w:t>
      </w:r>
      <w:proofErr w:type="spellStart"/>
      <w:r>
        <w:rPr>
          <w:b w:val="0"/>
          <w:i/>
        </w:rPr>
        <w:t>strojitěľnyj</w:t>
      </w:r>
      <w:proofErr w:type="spellEnd"/>
      <w:r>
        <w:rPr>
          <w:b w:val="0"/>
          <w:i/>
        </w:rPr>
        <w:t xml:space="preserve"> </w:t>
      </w:r>
      <w:proofErr w:type="spellStart"/>
      <w:r>
        <w:rPr>
          <w:b w:val="0"/>
          <w:i/>
        </w:rPr>
        <w:t>kotlovan</w:t>
      </w:r>
      <w:proofErr w:type="spellEnd"/>
      <w:r>
        <w:t xml:space="preserve">). Obecně se užívá pro </w:t>
      </w:r>
      <w:r>
        <w:rPr>
          <w:b w:val="0"/>
          <w:i/>
        </w:rPr>
        <w:t>jámu</w:t>
      </w:r>
      <w:r>
        <w:t xml:space="preserve">, </w:t>
      </w:r>
      <w:r>
        <w:rPr>
          <w:b w:val="0"/>
          <w:i/>
        </w:rPr>
        <w:t>kráter</w:t>
      </w:r>
      <w:r>
        <w:t xml:space="preserve">, </w:t>
      </w:r>
      <w:r>
        <w:rPr>
          <w:b w:val="0"/>
          <w:i/>
        </w:rPr>
        <w:t>prohlubeň</w:t>
      </w:r>
      <w:r>
        <w:t xml:space="preserve">, </w:t>
      </w:r>
      <w:r>
        <w:rPr>
          <w:b w:val="0"/>
          <w:i/>
        </w:rPr>
        <w:t>výmol</w:t>
      </w:r>
      <w:r>
        <w:t>,</w:t>
      </w:r>
      <w:r>
        <w:rPr>
          <w:b w:val="0"/>
          <w:i/>
        </w:rPr>
        <w:t xml:space="preserve"> výkop</w:t>
      </w:r>
      <w:r>
        <w:t xml:space="preserve"> apod.) Vzhledem k symbolické obsažnosti názvu </w:t>
      </w:r>
      <w:proofErr w:type="spellStart"/>
      <w:r>
        <w:t>Platonovova</w:t>
      </w:r>
      <w:proofErr w:type="spellEnd"/>
      <w:r>
        <w:t xml:space="preserve"> románu jsme pro překlad zvolili jednoslovný výraz </w:t>
      </w:r>
      <w:r>
        <w:rPr>
          <w:b w:val="0"/>
          <w:i/>
        </w:rPr>
        <w:t>Jáma</w:t>
      </w:r>
      <w:r>
        <w:t xml:space="preserve">; pozn. </w:t>
      </w:r>
      <w:proofErr w:type="spellStart"/>
      <w:r>
        <w:t>překl</w:t>
      </w:r>
      <w:proofErr w:type="spellEnd"/>
      <w:r>
        <w:t xml:space="preserve">. </w:t>
      </w:r>
    </w:p>
  </w:footnote>
  <w:footnote w:id="2">
    <w:p w:rsidR="00F55E67" w:rsidRDefault="00F55E67" w:rsidP="00F55E67">
      <w:pPr>
        <w:pStyle w:val="footnotedescription"/>
        <w:tabs>
          <w:tab w:val="center" w:pos="2416"/>
        </w:tabs>
        <w:spacing w:line="259" w:lineRule="auto"/>
        <w:ind w:left="0" w:firstLine="0"/>
        <w:jc w:val="left"/>
      </w:pPr>
      <w:r>
        <w:rPr>
          <w:rStyle w:val="footnotemark"/>
        </w:rPr>
        <w:footnoteRef/>
      </w:r>
      <w:r>
        <w:t xml:space="preserve"> V přítomné české edici je z onoho vydání přeložen celý román; pozn. </w:t>
      </w:r>
      <w:proofErr w:type="spellStart"/>
      <w:r>
        <w:t>překl</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BD"/>
    <w:rsid w:val="002C1FBD"/>
    <w:rsid w:val="00423618"/>
    <w:rsid w:val="00AA1757"/>
    <w:rsid w:val="00D97728"/>
    <w:rsid w:val="00F55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6770"/>
  <w15:chartTrackingRefBased/>
  <w15:docId w15:val="{51E41561-1496-4FC2-9A74-D482327A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rsid w:val="00F55E67"/>
    <w:pPr>
      <w:spacing w:after="0" w:line="249" w:lineRule="auto"/>
      <w:ind w:left="227" w:hanging="227"/>
      <w:jc w:val="both"/>
    </w:pPr>
    <w:rPr>
      <w:rFonts w:ascii="Times New Roman" w:eastAsia="Times New Roman" w:hAnsi="Times New Roman" w:cs="Times New Roman"/>
      <w:b/>
      <w:color w:val="181717"/>
      <w:sz w:val="14"/>
      <w:lang w:eastAsia="cs-CZ"/>
    </w:rPr>
  </w:style>
  <w:style w:type="character" w:customStyle="1" w:styleId="footnotedescriptionChar">
    <w:name w:val="footnote description Char"/>
    <w:link w:val="footnotedescription"/>
    <w:rsid w:val="00F55E67"/>
    <w:rPr>
      <w:rFonts w:ascii="Times New Roman" w:eastAsia="Times New Roman" w:hAnsi="Times New Roman" w:cs="Times New Roman"/>
      <w:b/>
      <w:color w:val="181717"/>
      <w:sz w:val="14"/>
      <w:lang w:eastAsia="cs-CZ"/>
    </w:rPr>
  </w:style>
  <w:style w:type="character" w:customStyle="1" w:styleId="footnotemark">
    <w:name w:val="footnote mark"/>
    <w:hidden/>
    <w:rsid w:val="00F55E67"/>
    <w:rPr>
      <w:rFonts w:ascii="Times New Roman" w:eastAsia="Times New Roman" w:hAnsi="Times New Roman" w:cs="Times New Roman"/>
      <w:b/>
      <w:color w:val="181717"/>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1704</Words>
  <Characters>10059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Soukal Josef</dc:creator>
  <cp:keywords/>
  <dc:description/>
  <cp:lastModifiedBy>Soukal Josef</cp:lastModifiedBy>
  <cp:revision>3</cp:revision>
  <dcterms:created xsi:type="dcterms:W3CDTF">2022-08-23T11:07:00Z</dcterms:created>
  <dcterms:modified xsi:type="dcterms:W3CDTF">2022-08-23T11:19:00Z</dcterms:modified>
</cp:coreProperties>
</file>